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1DAD6" w14:textId="7285958C" w:rsidR="009F5830" w:rsidRDefault="00340FAB" w:rsidP="00EE11C5">
      <w:pPr>
        <w:rPr>
          <w:rFonts w:ascii="Arial" w:hAnsi="Arial" w:cs="Arial"/>
          <w:sz w:val="24"/>
          <w:szCs w:val="24"/>
        </w:rPr>
      </w:pPr>
      <w:r w:rsidRPr="00446B24">
        <w:rPr>
          <w:rFonts w:ascii="Arial" w:hAnsi="Arial" w:cs="Arial"/>
          <w:sz w:val="24"/>
          <w:szCs w:val="24"/>
        </w:rPr>
        <w:t xml:space="preserve">Armenia, </w:t>
      </w:r>
      <w:r w:rsidR="00971C6F">
        <w:rPr>
          <w:rFonts w:ascii="Arial" w:hAnsi="Arial" w:cs="Arial"/>
          <w:sz w:val="24"/>
          <w:szCs w:val="24"/>
        </w:rPr>
        <w:t>Febrero de 2026</w:t>
      </w:r>
      <w:r w:rsidR="009F5830" w:rsidRPr="00446B24">
        <w:rPr>
          <w:rFonts w:ascii="Arial" w:hAnsi="Arial" w:cs="Arial"/>
          <w:sz w:val="24"/>
          <w:szCs w:val="24"/>
        </w:rPr>
        <w:t xml:space="preserve"> </w:t>
      </w:r>
    </w:p>
    <w:p w14:paraId="3CDA5B0B" w14:textId="77777777" w:rsidR="008A6621" w:rsidRPr="00446B24" w:rsidRDefault="008A6621" w:rsidP="00EE11C5">
      <w:pPr>
        <w:rPr>
          <w:rFonts w:ascii="Arial" w:hAnsi="Arial" w:cs="Arial"/>
          <w:sz w:val="24"/>
          <w:szCs w:val="24"/>
        </w:rPr>
      </w:pPr>
    </w:p>
    <w:p w14:paraId="3ACAE167" w14:textId="5458D9F7" w:rsidR="009F5830" w:rsidRPr="00446B24" w:rsidRDefault="009F5830" w:rsidP="009F5830">
      <w:pPr>
        <w:spacing w:after="0"/>
        <w:rPr>
          <w:rFonts w:ascii="Arial" w:eastAsia="SimSun" w:hAnsi="Arial" w:cs="Arial"/>
          <w:sz w:val="24"/>
          <w:szCs w:val="24"/>
          <w:lang w:eastAsia="es-ES"/>
        </w:rPr>
      </w:pPr>
      <w:r w:rsidRPr="00446B24">
        <w:rPr>
          <w:rFonts w:ascii="Arial" w:eastAsia="SimSun" w:hAnsi="Arial" w:cs="Arial"/>
          <w:sz w:val="24"/>
          <w:szCs w:val="24"/>
          <w:lang w:eastAsia="es-ES"/>
        </w:rPr>
        <w:t>Doctor</w:t>
      </w:r>
    </w:p>
    <w:p w14:paraId="170B53FD" w14:textId="2257158E" w:rsidR="00787ED6" w:rsidRDefault="00971C6F" w:rsidP="009F5830">
      <w:pPr>
        <w:spacing w:after="0"/>
        <w:rPr>
          <w:rFonts w:ascii="Arial" w:eastAsia="SimSun" w:hAnsi="Arial" w:cs="Arial"/>
          <w:b/>
          <w:sz w:val="24"/>
          <w:szCs w:val="24"/>
          <w:lang w:eastAsia="es-ES"/>
        </w:rPr>
      </w:pPr>
      <w:r>
        <w:rPr>
          <w:rFonts w:ascii="Arial" w:eastAsia="SimSun" w:hAnsi="Arial" w:cs="Arial"/>
          <w:b/>
          <w:sz w:val="24"/>
          <w:szCs w:val="24"/>
          <w:lang w:eastAsia="es-ES"/>
        </w:rPr>
        <w:t>LUIS CARLOS RAFAEL ARMENTA HURTADO</w:t>
      </w:r>
    </w:p>
    <w:p w14:paraId="77F6DF82" w14:textId="7170E5FB" w:rsidR="009F5830" w:rsidRPr="00446B24" w:rsidRDefault="00971C6F" w:rsidP="009F5830">
      <w:pPr>
        <w:spacing w:after="0"/>
        <w:rPr>
          <w:rFonts w:ascii="Arial" w:eastAsia="SimSun" w:hAnsi="Arial" w:cs="Arial"/>
          <w:sz w:val="24"/>
          <w:szCs w:val="24"/>
          <w:lang w:eastAsia="es-ES"/>
        </w:rPr>
      </w:pPr>
      <w:r>
        <w:rPr>
          <w:rFonts w:ascii="Arial" w:eastAsia="SimSun" w:hAnsi="Arial" w:cs="Arial"/>
          <w:sz w:val="24"/>
          <w:szCs w:val="24"/>
          <w:lang w:eastAsia="es-ES"/>
        </w:rPr>
        <w:t>Profesional Universitario</w:t>
      </w:r>
    </w:p>
    <w:p w14:paraId="54E96D32" w14:textId="1C6636F2" w:rsidR="009F5830" w:rsidRDefault="00971C6F" w:rsidP="009F5830">
      <w:pPr>
        <w:spacing w:after="0"/>
        <w:rPr>
          <w:rFonts w:ascii="Arial" w:eastAsia="SimSun" w:hAnsi="Arial" w:cs="Arial"/>
          <w:sz w:val="24"/>
          <w:szCs w:val="24"/>
          <w:lang w:eastAsia="es-ES"/>
        </w:rPr>
      </w:pPr>
      <w:r>
        <w:rPr>
          <w:rFonts w:ascii="Arial" w:eastAsia="SimSun" w:hAnsi="Arial" w:cs="Arial"/>
          <w:sz w:val="24"/>
          <w:szCs w:val="24"/>
          <w:lang w:eastAsia="es-ES"/>
        </w:rPr>
        <w:t xml:space="preserve">Dirección Nacional de Investigaciones Especiales </w:t>
      </w:r>
    </w:p>
    <w:p w14:paraId="2B364DEE" w14:textId="6D9408FC" w:rsidR="00971C6F" w:rsidRPr="00446B24" w:rsidRDefault="00971C6F" w:rsidP="009F5830">
      <w:pPr>
        <w:spacing w:after="0"/>
        <w:rPr>
          <w:rFonts w:ascii="Arial" w:eastAsia="SimSun" w:hAnsi="Arial" w:cs="Arial"/>
          <w:sz w:val="24"/>
          <w:szCs w:val="24"/>
          <w:lang w:eastAsia="es-ES"/>
        </w:rPr>
      </w:pPr>
      <w:r>
        <w:rPr>
          <w:rFonts w:ascii="Arial" w:eastAsia="SimSun" w:hAnsi="Arial" w:cs="Arial"/>
          <w:sz w:val="24"/>
          <w:szCs w:val="24"/>
          <w:lang w:eastAsia="es-ES"/>
        </w:rPr>
        <w:t>Procuraduría General de la Nación</w:t>
      </w:r>
    </w:p>
    <w:p w14:paraId="3DE2FF01" w14:textId="070B26DA" w:rsidR="009F5830" w:rsidRPr="00446B24" w:rsidRDefault="009F5830" w:rsidP="009F5830">
      <w:pPr>
        <w:spacing w:after="0"/>
        <w:rPr>
          <w:rFonts w:ascii="Arial" w:eastAsia="SimSun" w:hAnsi="Arial" w:cs="Arial"/>
          <w:sz w:val="24"/>
          <w:szCs w:val="24"/>
          <w:lang w:eastAsia="es-ES"/>
        </w:rPr>
      </w:pPr>
      <w:r w:rsidRPr="00446B24">
        <w:rPr>
          <w:rFonts w:ascii="Arial" w:eastAsia="SimSun" w:hAnsi="Arial" w:cs="Arial"/>
          <w:sz w:val="24"/>
          <w:szCs w:val="24"/>
          <w:lang w:eastAsia="es-ES"/>
        </w:rPr>
        <w:t xml:space="preserve">Correo: </w:t>
      </w:r>
      <w:hyperlink r:id="rId7" w:history="1">
        <w:r w:rsidR="00971C6F" w:rsidRPr="00317289">
          <w:rPr>
            <w:rStyle w:val="Hipervnculo"/>
            <w:rFonts w:ascii="Arial" w:eastAsia="SimSun" w:hAnsi="Arial" w:cs="Arial"/>
            <w:sz w:val="24"/>
            <w:szCs w:val="24"/>
            <w:lang w:eastAsia="es-ES"/>
          </w:rPr>
          <w:t>larmenta@procuraduria.gov.co</w:t>
        </w:r>
      </w:hyperlink>
      <w:r w:rsidR="00971C6F">
        <w:rPr>
          <w:rFonts w:ascii="Arial" w:eastAsia="SimSun" w:hAnsi="Arial" w:cs="Arial"/>
          <w:sz w:val="24"/>
          <w:szCs w:val="24"/>
          <w:lang w:eastAsia="es-ES"/>
        </w:rPr>
        <w:t xml:space="preserve"> </w:t>
      </w:r>
      <w:hyperlink r:id="rId8" w:history="1"/>
      <w:r w:rsidR="00787ED6">
        <w:rPr>
          <w:rFonts w:ascii="Arial" w:eastAsia="SimSun" w:hAnsi="Arial" w:cs="Arial"/>
          <w:sz w:val="24"/>
          <w:szCs w:val="24"/>
          <w:lang w:eastAsia="es-ES"/>
        </w:rPr>
        <w:t xml:space="preserve"> </w:t>
      </w:r>
    </w:p>
    <w:p w14:paraId="485D99D6" w14:textId="77777777" w:rsidR="009F5830" w:rsidRPr="00446B24" w:rsidRDefault="009F5830" w:rsidP="009F5830">
      <w:pPr>
        <w:spacing w:after="0"/>
        <w:rPr>
          <w:rFonts w:ascii="Arial" w:eastAsia="SimSun" w:hAnsi="Arial" w:cs="Arial"/>
          <w:sz w:val="24"/>
          <w:szCs w:val="24"/>
          <w:lang w:eastAsia="es-ES"/>
        </w:rPr>
      </w:pPr>
    </w:p>
    <w:p w14:paraId="49E383BA" w14:textId="77777777" w:rsidR="009F5830" w:rsidRPr="00446B24" w:rsidRDefault="009F5830" w:rsidP="009F5830">
      <w:pPr>
        <w:spacing w:after="0"/>
        <w:rPr>
          <w:rFonts w:ascii="Arial" w:eastAsia="SimSun" w:hAnsi="Arial" w:cs="Arial"/>
          <w:sz w:val="24"/>
          <w:szCs w:val="24"/>
          <w:lang w:eastAsia="es-ES"/>
        </w:rPr>
      </w:pPr>
    </w:p>
    <w:p w14:paraId="60C02FF9" w14:textId="316F8C7C" w:rsidR="0054294E" w:rsidRDefault="009F5830" w:rsidP="0054294E">
      <w:pPr>
        <w:ind w:left="1416" w:hanging="1416"/>
        <w:jc w:val="both"/>
        <w:rPr>
          <w:rFonts w:ascii="Arial" w:hAnsi="Arial" w:cs="Arial"/>
          <w:sz w:val="24"/>
          <w:szCs w:val="24"/>
        </w:rPr>
      </w:pPr>
      <w:r w:rsidRPr="00446B24">
        <w:rPr>
          <w:rFonts w:ascii="Arial" w:hAnsi="Arial" w:cs="Arial"/>
          <w:b/>
          <w:sz w:val="24"/>
          <w:szCs w:val="24"/>
        </w:rPr>
        <w:t xml:space="preserve">ASUNTO: </w:t>
      </w:r>
      <w:r w:rsidRPr="00446B24">
        <w:rPr>
          <w:rFonts w:ascii="Arial" w:hAnsi="Arial" w:cs="Arial"/>
          <w:b/>
          <w:sz w:val="24"/>
          <w:szCs w:val="24"/>
        </w:rPr>
        <w:tab/>
      </w:r>
      <w:r w:rsidR="00971C6F">
        <w:rPr>
          <w:rFonts w:ascii="Arial" w:hAnsi="Arial" w:cs="Arial"/>
          <w:sz w:val="24"/>
          <w:szCs w:val="24"/>
        </w:rPr>
        <w:t>Respuesta a oficio S.ANT-DNIE-2026-313</w:t>
      </w:r>
    </w:p>
    <w:p w14:paraId="1FE385EC" w14:textId="77777777" w:rsidR="008A6621" w:rsidRPr="00446B24" w:rsidRDefault="008A6621" w:rsidP="0054294E">
      <w:pPr>
        <w:ind w:left="1416" w:hanging="1416"/>
        <w:jc w:val="both"/>
        <w:rPr>
          <w:rFonts w:ascii="Arial" w:hAnsi="Arial" w:cs="Arial"/>
          <w:sz w:val="24"/>
          <w:szCs w:val="24"/>
        </w:rPr>
      </w:pPr>
    </w:p>
    <w:p w14:paraId="23D78542" w14:textId="2E11A958" w:rsidR="00E40220" w:rsidRPr="00446B24" w:rsidRDefault="00E40220" w:rsidP="009F5830">
      <w:pPr>
        <w:ind w:left="1416" w:hanging="1416"/>
        <w:jc w:val="both"/>
        <w:rPr>
          <w:rFonts w:ascii="Arial" w:eastAsia="Calibri" w:hAnsi="Arial" w:cs="Arial"/>
          <w:sz w:val="24"/>
          <w:szCs w:val="24"/>
        </w:rPr>
      </w:pPr>
      <w:r w:rsidRPr="00446B24">
        <w:rPr>
          <w:rFonts w:ascii="Arial" w:hAnsi="Arial" w:cs="Arial"/>
          <w:b/>
          <w:sz w:val="24"/>
          <w:szCs w:val="24"/>
        </w:rPr>
        <w:t>Referencia:</w:t>
      </w:r>
      <w:r w:rsidR="009C556C" w:rsidRPr="00446B24">
        <w:rPr>
          <w:rFonts w:ascii="Arial" w:eastAsia="Calibri" w:hAnsi="Arial" w:cs="Arial"/>
          <w:sz w:val="24"/>
          <w:szCs w:val="24"/>
        </w:rPr>
        <w:t xml:space="preserve"> </w:t>
      </w:r>
      <w:r w:rsidR="00D87B91">
        <w:rPr>
          <w:rFonts w:ascii="Arial" w:eastAsia="Calibri" w:hAnsi="Arial" w:cs="Arial"/>
          <w:sz w:val="24"/>
          <w:szCs w:val="24"/>
        </w:rPr>
        <w:tab/>
      </w:r>
      <w:r w:rsidR="00971C6F">
        <w:rPr>
          <w:rFonts w:ascii="Arial" w:eastAsia="Calibri" w:hAnsi="Arial" w:cs="Arial"/>
          <w:sz w:val="24"/>
          <w:szCs w:val="24"/>
        </w:rPr>
        <w:t>Contrato de interventoría No 009</w:t>
      </w:r>
      <w:r w:rsidR="00D03F01">
        <w:rPr>
          <w:rFonts w:ascii="Arial" w:eastAsia="Calibri" w:hAnsi="Arial" w:cs="Arial"/>
          <w:sz w:val="24"/>
          <w:szCs w:val="24"/>
        </w:rPr>
        <w:t xml:space="preserve"> de 2022 para la</w:t>
      </w:r>
      <w:r w:rsidR="00A06E45">
        <w:rPr>
          <w:rFonts w:ascii="Arial" w:eastAsia="Calibri" w:hAnsi="Arial" w:cs="Arial"/>
          <w:sz w:val="24"/>
          <w:szCs w:val="24"/>
        </w:rPr>
        <w:t xml:space="preserve"> “</w:t>
      </w:r>
      <w:r w:rsidR="00971C6F" w:rsidRPr="00971C6F">
        <w:rPr>
          <w:rFonts w:ascii="Arial" w:eastAsia="Calibri" w:hAnsi="Arial" w:cs="Arial"/>
          <w:sz w:val="24"/>
          <w:szCs w:val="24"/>
        </w:rPr>
        <w:t>INTERVENTORÍA TÉCNICA, ADMINISTRATIVA, JURÍDICA, FINANCIERA Y AMBIENTAL A LA CONSTRUCCIÓN Y OPTIMIZACIÓN DEL SISTEMA DE CAPTACIÓN, ADUCCIÓN Y OBRAS COMPLEMENTARIAS DEL ACUEDUCTO DEL MUNICIPIO DE PIJAO</w:t>
      </w:r>
      <w:r w:rsidR="00A06E45">
        <w:rPr>
          <w:rFonts w:ascii="Arial" w:eastAsia="Calibri" w:hAnsi="Arial" w:cs="Arial"/>
          <w:sz w:val="24"/>
          <w:szCs w:val="24"/>
        </w:rPr>
        <w:t>”</w:t>
      </w:r>
    </w:p>
    <w:p w14:paraId="3F1AE245" w14:textId="77777777" w:rsidR="009F5830" w:rsidRPr="00446B24" w:rsidRDefault="009F5830" w:rsidP="009F5830">
      <w:pPr>
        <w:spacing w:after="0"/>
        <w:rPr>
          <w:rFonts w:ascii="Arial" w:eastAsia="SimSun" w:hAnsi="Arial" w:cs="Arial"/>
          <w:sz w:val="24"/>
          <w:szCs w:val="24"/>
          <w:lang w:eastAsia="es-ES"/>
        </w:rPr>
      </w:pPr>
    </w:p>
    <w:p w14:paraId="07C38F8B" w14:textId="057A87CF" w:rsidR="00774479" w:rsidRDefault="00D87B91" w:rsidP="00D87B91">
      <w:pPr>
        <w:spacing w:after="0"/>
        <w:rPr>
          <w:rFonts w:ascii="Arial" w:eastAsia="SimSun" w:hAnsi="Arial" w:cs="Arial"/>
          <w:sz w:val="24"/>
          <w:szCs w:val="24"/>
          <w:lang w:eastAsia="es-ES"/>
        </w:rPr>
      </w:pPr>
      <w:r>
        <w:rPr>
          <w:rFonts w:ascii="Arial" w:eastAsia="SimSun" w:hAnsi="Arial" w:cs="Arial"/>
          <w:sz w:val="24"/>
          <w:szCs w:val="24"/>
          <w:lang w:eastAsia="es-ES"/>
        </w:rPr>
        <w:t>Cordial Saludo,</w:t>
      </w:r>
    </w:p>
    <w:p w14:paraId="48B8BC2F" w14:textId="77777777" w:rsidR="00D87B91" w:rsidRPr="00D87B91" w:rsidRDefault="00D87B91" w:rsidP="00D87B91">
      <w:pPr>
        <w:spacing w:after="0"/>
        <w:rPr>
          <w:rFonts w:ascii="Arial" w:eastAsia="SimSun" w:hAnsi="Arial" w:cs="Arial"/>
          <w:sz w:val="24"/>
          <w:szCs w:val="24"/>
          <w:lang w:eastAsia="es-ES"/>
        </w:rPr>
      </w:pPr>
    </w:p>
    <w:p w14:paraId="09C71DA4" w14:textId="72AA37AB" w:rsidR="00971C6F" w:rsidRDefault="00971C6F" w:rsidP="00971C6F">
      <w:pPr>
        <w:spacing w:line="240" w:lineRule="auto"/>
        <w:contextualSpacing/>
        <w:jc w:val="both"/>
        <w:rPr>
          <w:rFonts w:ascii="Arial" w:hAnsi="Arial" w:cs="Arial"/>
          <w:sz w:val="24"/>
          <w:szCs w:val="24"/>
        </w:rPr>
      </w:pPr>
      <w:r>
        <w:rPr>
          <w:rFonts w:ascii="Arial" w:hAnsi="Arial" w:cs="Arial"/>
          <w:sz w:val="24"/>
          <w:szCs w:val="24"/>
        </w:rPr>
        <w:t xml:space="preserve">En atención al requerimiento No 1 del oficio Radicado No </w:t>
      </w:r>
      <w:r>
        <w:rPr>
          <w:rFonts w:ascii="Arial" w:hAnsi="Arial" w:cs="Arial"/>
          <w:sz w:val="24"/>
          <w:szCs w:val="24"/>
        </w:rPr>
        <w:t>S.ANT-DNIE-2026-313</w:t>
      </w:r>
      <w:r>
        <w:rPr>
          <w:rFonts w:ascii="Arial" w:hAnsi="Arial" w:cs="Arial"/>
          <w:sz w:val="24"/>
          <w:szCs w:val="24"/>
        </w:rPr>
        <w:t>, donde solicita conocer el estado actual del contrato de la referencia, le informo que:</w:t>
      </w:r>
    </w:p>
    <w:p w14:paraId="07269BC7" w14:textId="77777777" w:rsidR="00971C6F" w:rsidRDefault="00971C6F" w:rsidP="00971C6F">
      <w:pPr>
        <w:spacing w:line="240" w:lineRule="auto"/>
        <w:contextualSpacing/>
        <w:jc w:val="both"/>
        <w:rPr>
          <w:rFonts w:ascii="Arial" w:hAnsi="Arial" w:cs="Arial"/>
          <w:sz w:val="24"/>
          <w:szCs w:val="24"/>
        </w:rPr>
      </w:pPr>
    </w:p>
    <w:p w14:paraId="1A54C56B"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 xml:space="preserve">El Contrato de Interventoría No. 009 de 2022 fue suscrito para ejercer el seguimiento integral al Contrato de Obra No. 008 de 2022, cuyo objeto corresponde a la “Construcción y optimización del sistema de captación, aducción y obras complementarias del acueducto del municipio de </w:t>
      </w:r>
      <w:proofErr w:type="spellStart"/>
      <w:r w:rsidRPr="00971C6F">
        <w:rPr>
          <w:rFonts w:ascii="Arial" w:hAnsi="Arial" w:cs="Arial"/>
          <w:sz w:val="24"/>
          <w:szCs w:val="24"/>
        </w:rPr>
        <w:t>Pijao</w:t>
      </w:r>
      <w:proofErr w:type="spellEnd"/>
      <w:r w:rsidRPr="00971C6F">
        <w:rPr>
          <w:rFonts w:ascii="Arial" w:hAnsi="Arial" w:cs="Arial"/>
          <w:sz w:val="24"/>
          <w:szCs w:val="24"/>
        </w:rPr>
        <w:t>, departamento del Quindío”.</w:t>
      </w:r>
    </w:p>
    <w:p w14:paraId="412662ED" w14:textId="77777777" w:rsidR="00971C6F" w:rsidRPr="00971C6F" w:rsidRDefault="00971C6F" w:rsidP="00971C6F">
      <w:pPr>
        <w:spacing w:line="240" w:lineRule="auto"/>
        <w:contextualSpacing/>
        <w:jc w:val="both"/>
        <w:rPr>
          <w:rFonts w:ascii="Arial" w:hAnsi="Arial" w:cs="Arial"/>
          <w:sz w:val="24"/>
          <w:szCs w:val="24"/>
        </w:rPr>
      </w:pPr>
    </w:p>
    <w:p w14:paraId="78ADFBC1"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Durante su ejecución, la interventoría realizó el control técnico, administrativo, jurídico, financiero y ambiental, incluyendo:</w:t>
      </w:r>
    </w:p>
    <w:p w14:paraId="45A01D44" w14:textId="77777777" w:rsidR="00971C6F" w:rsidRPr="00971C6F" w:rsidRDefault="00971C6F" w:rsidP="00971C6F">
      <w:pPr>
        <w:spacing w:line="240" w:lineRule="auto"/>
        <w:contextualSpacing/>
        <w:jc w:val="both"/>
        <w:rPr>
          <w:rFonts w:ascii="Arial" w:hAnsi="Arial" w:cs="Arial"/>
          <w:sz w:val="24"/>
          <w:szCs w:val="24"/>
        </w:rPr>
      </w:pPr>
    </w:p>
    <w:p w14:paraId="2A8F80D0"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w:t>
      </w:r>
      <w:r w:rsidRPr="00971C6F">
        <w:rPr>
          <w:rFonts w:ascii="Arial" w:hAnsi="Arial" w:cs="Arial"/>
          <w:sz w:val="24"/>
          <w:szCs w:val="24"/>
        </w:rPr>
        <w:tab/>
        <w:t>Seguimiento a la ejecución física de obra.</w:t>
      </w:r>
    </w:p>
    <w:p w14:paraId="5E4D6D7F"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w:t>
      </w:r>
      <w:r w:rsidRPr="00971C6F">
        <w:rPr>
          <w:rFonts w:ascii="Arial" w:hAnsi="Arial" w:cs="Arial"/>
          <w:sz w:val="24"/>
          <w:szCs w:val="24"/>
        </w:rPr>
        <w:tab/>
        <w:t>Revisión de informes técnicos, sociales y de SST.</w:t>
      </w:r>
    </w:p>
    <w:p w14:paraId="5B6E9B58"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w:t>
      </w:r>
      <w:r w:rsidRPr="00971C6F">
        <w:rPr>
          <w:rFonts w:ascii="Arial" w:hAnsi="Arial" w:cs="Arial"/>
          <w:sz w:val="24"/>
          <w:szCs w:val="24"/>
        </w:rPr>
        <w:tab/>
        <w:t>Control financiero y de actas.</w:t>
      </w:r>
    </w:p>
    <w:p w14:paraId="3D4A62A0"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w:t>
      </w:r>
      <w:r w:rsidRPr="00971C6F">
        <w:rPr>
          <w:rFonts w:ascii="Arial" w:hAnsi="Arial" w:cs="Arial"/>
          <w:sz w:val="24"/>
          <w:szCs w:val="24"/>
        </w:rPr>
        <w:tab/>
        <w:t>Requerimientos formales al contratista.</w:t>
      </w:r>
    </w:p>
    <w:p w14:paraId="69B65DED"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w:t>
      </w:r>
      <w:r w:rsidRPr="00971C6F">
        <w:rPr>
          <w:rFonts w:ascii="Arial" w:hAnsi="Arial" w:cs="Arial"/>
          <w:sz w:val="24"/>
          <w:szCs w:val="24"/>
        </w:rPr>
        <w:tab/>
        <w:t>Acompañamiento en audiencias y actuaciones administrativas.</w:t>
      </w:r>
    </w:p>
    <w:p w14:paraId="143E4A15"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w:t>
      </w:r>
      <w:r w:rsidRPr="00971C6F">
        <w:rPr>
          <w:rFonts w:ascii="Arial" w:hAnsi="Arial" w:cs="Arial"/>
          <w:sz w:val="24"/>
          <w:szCs w:val="24"/>
        </w:rPr>
        <w:tab/>
        <w:t>Verificación de cumplimiento contractual.</w:t>
      </w:r>
    </w:p>
    <w:p w14:paraId="34ACBA35" w14:textId="77777777" w:rsidR="00971C6F" w:rsidRPr="00971C6F" w:rsidRDefault="00971C6F" w:rsidP="00971C6F">
      <w:pPr>
        <w:spacing w:line="240" w:lineRule="auto"/>
        <w:contextualSpacing/>
        <w:jc w:val="both"/>
        <w:rPr>
          <w:rFonts w:ascii="Arial" w:hAnsi="Arial" w:cs="Arial"/>
          <w:sz w:val="24"/>
          <w:szCs w:val="24"/>
        </w:rPr>
      </w:pPr>
    </w:p>
    <w:p w14:paraId="61704E08" w14:textId="77777777" w:rsidR="00971C6F" w:rsidRPr="00971C6F" w:rsidRDefault="00971C6F" w:rsidP="00971C6F">
      <w:pPr>
        <w:spacing w:line="240" w:lineRule="auto"/>
        <w:contextualSpacing/>
        <w:jc w:val="both"/>
        <w:rPr>
          <w:rFonts w:ascii="Arial" w:hAnsi="Arial" w:cs="Arial"/>
          <w:b/>
          <w:sz w:val="24"/>
          <w:szCs w:val="24"/>
        </w:rPr>
      </w:pPr>
    </w:p>
    <w:p w14:paraId="2C6E6D63"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A continuación se presenta la información relevante del contrato:</w:t>
      </w:r>
    </w:p>
    <w:p w14:paraId="236738B2" w14:textId="77777777" w:rsidR="00971C6F" w:rsidRPr="00971C6F" w:rsidRDefault="00971C6F" w:rsidP="00971C6F">
      <w:pPr>
        <w:spacing w:line="240" w:lineRule="auto"/>
        <w:contextualSpacing/>
        <w:jc w:val="both"/>
        <w:rPr>
          <w:rFonts w:ascii="Arial" w:hAnsi="Arial" w:cs="Arial"/>
          <w:sz w:val="24"/>
          <w:szCs w:val="24"/>
        </w:rPr>
      </w:pPr>
    </w:p>
    <w:p w14:paraId="49F6D450"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OBJETO: INTERVENTORÍA TÉCNICA, ADMINISTRATIVA, JURÍDICA, FINANCIERA Y AMBIENTAL A LA CONSTRUCCIÓN Y OPTIMIZACIÓN DEL SISTEMA DE CAPTACIÓN, ADUCCIÓN Y OBRAS COMPLEMENTARIAS DEL ACUEDUCTO DEL MUNICIPIO DE PIJAO</w:t>
      </w:r>
    </w:p>
    <w:p w14:paraId="1D3BDE20" w14:textId="77777777" w:rsidR="00971C6F" w:rsidRPr="00971C6F" w:rsidRDefault="00971C6F" w:rsidP="00971C6F">
      <w:pPr>
        <w:spacing w:line="240" w:lineRule="auto"/>
        <w:ind w:left="360"/>
        <w:contextualSpacing/>
        <w:jc w:val="both"/>
        <w:rPr>
          <w:rFonts w:ascii="Arial" w:hAnsi="Arial" w:cs="Arial"/>
          <w:sz w:val="24"/>
          <w:szCs w:val="24"/>
        </w:rPr>
      </w:pPr>
    </w:p>
    <w:p w14:paraId="1CC53C08"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CONTRATISTA: CONSORCIO INT PIJAO 2022</w:t>
      </w:r>
    </w:p>
    <w:p w14:paraId="559CC08B" w14:textId="77777777" w:rsidR="00971C6F" w:rsidRPr="00971C6F" w:rsidRDefault="00971C6F" w:rsidP="00971C6F">
      <w:pPr>
        <w:spacing w:line="240" w:lineRule="auto"/>
        <w:ind w:left="360"/>
        <w:contextualSpacing/>
        <w:jc w:val="both"/>
        <w:rPr>
          <w:rFonts w:ascii="Arial" w:hAnsi="Arial" w:cs="Arial"/>
          <w:sz w:val="24"/>
          <w:szCs w:val="24"/>
        </w:rPr>
      </w:pPr>
    </w:p>
    <w:p w14:paraId="799372D4"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NIT: 901633705-9</w:t>
      </w:r>
    </w:p>
    <w:p w14:paraId="28A92328" w14:textId="77777777" w:rsidR="00971C6F" w:rsidRPr="00971C6F" w:rsidRDefault="00971C6F" w:rsidP="00971C6F">
      <w:pPr>
        <w:spacing w:line="240" w:lineRule="auto"/>
        <w:ind w:left="360"/>
        <w:contextualSpacing/>
        <w:jc w:val="both"/>
        <w:rPr>
          <w:rFonts w:ascii="Arial" w:hAnsi="Arial" w:cs="Arial"/>
          <w:sz w:val="24"/>
          <w:szCs w:val="24"/>
        </w:rPr>
      </w:pPr>
    </w:p>
    <w:p w14:paraId="7BB67DFC"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VALOR CONTRATO</w:t>
      </w:r>
      <w:r w:rsidRPr="00971C6F">
        <w:rPr>
          <w:rFonts w:ascii="Arial" w:hAnsi="Arial" w:cs="Arial"/>
          <w:sz w:val="24"/>
          <w:szCs w:val="24"/>
        </w:rPr>
        <w:tab/>
        <w:t>$ 116.213.041 CIENTO DEICISEIS MILLONES DOSCIENTOS TRECE MIL CUARENTA Y UN PESOS MONEDA LEGAL COLOMBIANA incluido IVA e impuestos</w:t>
      </w:r>
    </w:p>
    <w:p w14:paraId="230C1F30" w14:textId="77777777" w:rsidR="00971C6F" w:rsidRPr="00971C6F" w:rsidRDefault="00971C6F" w:rsidP="00971C6F">
      <w:pPr>
        <w:spacing w:line="240" w:lineRule="auto"/>
        <w:ind w:left="360"/>
        <w:contextualSpacing/>
        <w:jc w:val="both"/>
        <w:rPr>
          <w:rFonts w:ascii="Arial" w:hAnsi="Arial" w:cs="Arial"/>
          <w:sz w:val="24"/>
          <w:szCs w:val="24"/>
        </w:rPr>
      </w:pPr>
    </w:p>
    <w:p w14:paraId="23154AFB"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PLAZO EJECUCIÓN INICIAL: CIENTO TREINTA Y CINCO (135) DÍAS CALENDARIO</w:t>
      </w:r>
    </w:p>
    <w:p w14:paraId="02EA5129" w14:textId="77777777" w:rsidR="00971C6F" w:rsidRPr="00971C6F" w:rsidRDefault="00971C6F" w:rsidP="00971C6F">
      <w:pPr>
        <w:spacing w:line="240" w:lineRule="auto"/>
        <w:contextualSpacing/>
        <w:jc w:val="both"/>
        <w:rPr>
          <w:rFonts w:ascii="Arial" w:hAnsi="Arial" w:cs="Arial"/>
          <w:sz w:val="24"/>
          <w:szCs w:val="24"/>
        </w:rPr>
      </w:pPr>
    </w:p>
    <w:p w14:paraId="72383A6E"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FECHA DE INICIO: 25 DE OCTUBRE DE 2022</w:t>
      </w:r>
    </w:p>
    <w:p w14:paraId="72267211" w14:textId="77777777" w:rsidR="00971C6F" w:rsidRPr="00971C6F" w:rsidRDefault="00971C6F" w:rsidP="00971C6F">
      <w:pPr>
        <w:spacing w:line="240" w:lineRule="auto"/>
        <w:ind w:left="360"/>
        <w:contextualSpacing/>
        <w:jc w:val="both"/>
        <w:rPr>
          <w:rFonts w:ascii="Arial" w:hAnsi="Arial" w:cs="Arial"/>
          <w:sz w:val="24"/>
          <w:szCs w:val="24"/>
        </w:rPr>
      </w:pPr>
    </w:p>
    <w:p w14:paraId="47F2DA81"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FECHA DE TERMINACION INICIAL: 08 DE MARZO DE 2023</w:t>
      </w:r>
    </w:p>
    <w:p w14:paraId="4AB56918" w14:textId="77777777" w:rsidR="00971C6F" w:rsidRPr="00971C6F" w:rsidRDefault="00971C6F" w:rsidP="00971C6F">
      <w:pPr>
        <w:spacing w:line="240" w:lineRule="auto"/>
        <w:contextualSpacing/>
        <w:jc w:val="both"/>
        <w:rPr>
          <w:rFonts w:ascii="Arial" w:hAnsi="Arial" w:cs="Arial"/>
          <w:sz w:val="24"/>
          <w:szCs w:val="24"/>
        </w:rPr>
      </w:pPr>
    </w:p>
    <w:p w14:paraId="2C8D9C94"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SUSPENSION No 1: 09 DE NOVIEMBRE DE 2022</w:t>
      </w:r>
    </w:p>
    <w:p w14:paraId="4FBCB1F5" w14:textId="77777777" w:rsidR="00971C6F" w:rsidRPr="00971C6F" w:rsidRDefault="00971C6F" w:rsidP="00971C6F">
      <w:pPr>
        <w:spacing w:line="240" w:lineRule="auto"/>
        <w:ind w:left="360"/>
        <w:contextualSpacing/>
        <w:jc w:val="both"/>
        <w:rPr>
          <w:rFonts w:ascii="Arial" w:hAnsi="Arial" w:cs="Arial"/>
          <w:sz w:val="24"/>
          <w:szCs w:val="24"/>
        </w:rPr>
      </w:pPr>
    </w:p>
    <w:p w14:paraId="1503D5D4"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REINICIO No 1: 05 DE DICIEMBRE DE 2022</w:t>
      </w:r>
    </w:p>
    <w:p w14:paraId="4F2EE6FA" w14:textId="77777777" w:rsidR="00971C6F" w:rsidRPr="00971C6F" w:rsidRDefault="00971C6F" w:rsidP="00971C6F">
      <w:pPr>
        <w:spacing w:line="240" w:lineRule="auto"/>
        <w:contextualSpacing/>
        <w:jc w:val="both"/>
        <w:rPr>
          <w:rFonts w:ascii="Arial" w:hAnsi="Arial" w:cs="Arial"/>
          <w:sz w:val="24"/>
          <w:szCs w:val="24"/>
        </w:rPr>
      </w:pPr>
    </w:p>
    <w:p w14:paraId="555FF12A"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SUSPENSION No 2: 30 DE ENERO DE 2023</w:t>
      </w:r>
    </w:p>
    <w:p w14:paraId="5CB3CB1F" w14:textId="77777777" w:rsidR="00971C6F" w:rsidRPr="00971C6F" w:rsidRDefault="00971C6F" w:rsidP="00971C6F">
      <w:pPr>
        <w:spacing w:line="240" w:lineRule="auto"/>
        <w:ind w:left="360"/>
        <w:contextualSpacing/>
        <w:jc w:val="both"/>
        <w:rPr>
          <w:rFonts w:ascii="Arial" w:hAnsi="Arial" w:cs="Arial"/>
          <w:sz w:val="24"/>
          <w:szCs w:val="24"/>
        </w:rPr>
      </w:pPr>
    </w:p>
    <w:p w14:paraId="78844F8E"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REINICIO No 2: 10 DE ABRIL DE 2023</w:t>
      </w:r>
    </w:p>
    <w:p w14:paraId="06ECFEFD" w14:textId="77777777" w:rsidR="00971C6F" w:rsidRPr="00971C6F" w:rsidRDefault="00971C6F" w:rsidP="00971C6F">
      <w:pPr>
        <w:spacing w:line="240" w:lineRule="auto"/>
        <w:contextualSpacing/>
        <w:jc w:val="both"/>
        <w:rPr>
          <w:rFonts w:ascii="Arial" w:hAnsi="Arial" w:cs="Arial"/>
          <w:sz w:val="24"/>
          <w:szCs w:val="24"/>
        </w:rPr>
      </w:pPr>
    </w:p>
    <w:p w14:paraId="4CFEE1E3"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SUSPENSION No 3: 09 DE JUNIO DE 2023</w:t>
      </w:r>
    </w:p>
    <w:p w14:paraId="692CA139" w14:textId="77777777" w:rsidR="00971C6F" w:rsidRPr="00971C6F" w:rsidRDefault="00971C6F" w:rsidP="00971C6F">
      <w:pPr>
        <w:spacing w:line="240" w:lineRule="auto"/>
        <w:ind w:left="360"/>
        <w:contextualSpacing/>
        <w:jc w:val="both"/>
        <w:rPr>
          <w:rFonts w:ascii="Arial" w:hAnsi="Arial" w:cs="Arial"/>
          <w:sz w:val="24"/>
          <w:szCs w:val="24"/>
        </w:rPr>
      </w:pPr>
    </w:p>
    <w:p w14:paraId="7031E6CA"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REINICIO No 3: 15 DE JUNIO DE 2023</w:t>
      </w:r>
    </w:p>
    <w:p w14:paraId="456FC07A" w14:textId="77777777" w:rsidR="00971C6F" w:rsidRPr="00971C6F" w:rsidRDefault="00971C6F" w:rsidP="00971C6F">
      <w:pPr>
        <w:spacing w:line="240" w:lineRule="auto"/>
        <w:ind w:left="360"/>
        <w:contextualSpacing/>
        <w:jc w:val="both"/>
        <w:rPr>
          <w:rFonts w:ascii="Arial" w:hAnsi="Arial" w:cs="Arial"/>
          <w:sz w:val="24"/>
          <w:szCs w:val="24"/>
        </w:rPr>
      </w:pPr>
    </w:p>
    <w:p w14:paraId="6B37F424"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MODIFICATORIO No 1: 21 DE JUNIO DE 2023 (PRORROGA EN DOS (2) MESES)</w:t>
      </w:r>
    </w:p>
    <w:p w14:paraId="5C9DF187" w14:textId="77777777" w:rsidR="00971C6F" w:rsidRPr="00971C6F" w:rsidRDefault="00971C6F" w:rsidP="00971C6F">
      <w:pPr>
        <w:spacing w:line="240" w:lineRule="auto"/>
        <w:ind w:left="360"/>
        <w:contextualSpacing/>
        <w:jc w:val="both"/>
        <w:rPr>
          <w:rFonts w:ascii="Arial" w:hAnsi="Arial" w:cs="Arial"/>
          <w:sz w:val="24"/>
          <w:szCs w:val="24"/>
        </w:rPr>
      </w:pPr>
    </w:p>
    <w:p w14:paraId="3247A9FA"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SUSPENSION No 4: 28 DE JULIO DE 2023</w:t>
      </w:r>
    </w:p>
    <w:p w14:paraId="02509ECF" w14:textId="77777777" w:rsidR="00971C6F" w:rsidRPr="00971C6F" w:rsidRDefault="00971C6F" w:rsidP="00971C6F">
      <w:pPr>
        <w:spacing w:line="240" w:lineRule="auto"/>
        <w:ind w:left="360"/>
        <w:contextualSpacing/>
        <w:jc w:val="both"/>
        <w:rPr>
          <w:rFonts w:ascii="Arial" w:hAnsi="Arial" w:cs="Arial"/>
          <w:sz w:val="24"/>
          <w:szCs w:val="24"/>
        </w:rPr>
      </w:pPr>
    </w:p>
    <w:p w14:paraId="69E92D82"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REINICIO No 4: 23 DE AGOSTO DE 2023</w:t>
      </w:r>
    </w:p>
    <w:p w14:paraId="3183CAEB" w14:textId="77777777" w:rsidR="00971C6F" w:rsidRPr="00971C6F" w:rsidRDefault="00971C6F" w:rsidP="00971C6F">
      <w:pPr>
        <w:spacing w:line="240" w:lineRule="auto"/>
        <w:ind w:left="360"/>
        <w:contextualSpacing/>
        <w:jc w:val="both"/>
        <w:rPr>
          <w:rFonts w:ascii="Arial" w:hAnsi="Arial" w:cs="Arial"/>
          <w:sz w:val="24"/>
          <w:szCs w:val="24"/>
        </w:rPr>
      </w:pPr>
    </w:p>
    <w:p w14:paraId="280C5910"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SUSPENSION No 5: 13 DE SEPTIEMBRE DE 2023</w:t>
      </w:r>
    </w:p>
    <w:p w14:paraId="7CC17D6C" w14:textId="77777777" w:rsidR="00971C6F" w:rsidRPr="00971C6F" w:rsidRDefault="00971C6F" w:rsidP="00971C6F">
      <w:pPr>
        <w:spacing w:line="240" w:lineRule="auto"/>
        <w:ind w:left="360"/>
        <w:contextualSpacing/>
        <w:jc w:val="both"/>
        <w:rPr>
          <w:rFonts w:ascii="Arial" w:hAnsi="Arial" w:cs="Arial"/>
          <w:sz w:val="24"/>
          <w:szCs w:val="24"/>
        </w:rPr>
      </w:pPr>
    </w:p>
    <w:p w14:paraId="25F5846F"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REINICIO No 5: 28 DE DICIEMBRE DE 2023</w:t>
      </w:r>
    </w:p>
    <w:p w14:paraId="56E654E3" w14:textId="77777777" w:rsidR="00971C6F" w:rsidRPr="00971C6F" w:rsidRDefault="00971C6F" w:rsidP="00971C6F">
      <w:pPr>
        <w:spacing w:line="240" w:lineRule="auto"/>
        <w:ind w:left="360"/>
        <w:contextualSpacing/>
        <w:jc w:val="both"/>
        <w:rPr>
          <w:rFonts w:ascii="Arial" w:hAnsi="Arial" w:cs="Arial"/>
          <w:sz w:val="24"/>
          <w:szCs w:val="24"/>
        </w:rPr>
      </w:pPr>
    </w:p>
    <w:p w14:paraId="5D537C01"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lastRenderedPageBreak/>
        <w:t>MODIFICATORIO No 2: 29 DE DICIEMBRE DE 2023 (PRORROGA EN DOS (2) MESES Y ADICION DE CINCUENTA Y OCHO MILLONES CIENTO SEIS MIL QUINIENTOS VEINTE PESOS ($ 58.106.520))</w:t>
      </w:r>
    </w:p>
    <w:p w14:paraId="66C90FA6" w14:textId="77777777" w:rsidR="00971C6F" w:rsidRPr="00971C6F" w:rsidRDefault="00971C6F" w:rsidP="00971C6F">
      <w:pPr>
        <w:spacing w:line="240" w:lineRule="auto"/>
        <w:ind w:left="360"/>
        <w:contextualSpacing/>
        <w:jc w:val="both"/>
        <w:rPr>
          <w:rFonts w:ascii="Arial" w:hAnsi="Arial" w:cs="Arial"/>
          <w:sz w:val="24"/>
          <w:szCs w:val="24"/>
        </w:rPr>
      </w:pPr>
    </w:p>
    <w:p w14:paraId="4A6A329D" w14:textId="77777777" w:rsidR="00971C6F" w:rsidRPr="00971C6F" w:rsidRDefault="00971C6F" w:rsidP="00971C6F">
      <w:pPr>
        <w:spacing w:line="240" w:lineRule="auto"/>
        <w:ind w:left="360"/>
        <w:contextualSpacing/>
        <w:jc w:val="both"/>
        <w:rPr>
          <w:rFonts w:ascii="Arial" w:hAnsi="Arial" w:cs="Arial"/>
          <w:sz w:val="24"/>
          <w:szCs w:val="24"/>
        </w:rPr>
      </w:pPr>
      <w:r w:rsidRPr="00971C6F">
        <w:rPr>
          <w:rFonts w:ascii="Arial" w:hAnsi="Arial" w:cs="Arial"/>
          <w:sz w:val="24"/>
          <w:szCs w:val="24"/>
        </w:rPr>
        <w:t>FECHA DE TERMINACION: 29 DE FEBRERO DE 2024</w:t>
      </w:r>
    </w:p>
    <w:p w14:paraId="67248CAC" w14:textId="77777777" w:rsidR="00971C6F" w:rsidRPr="00971C6F" w:rsidRDefault="00971C6F" w:rsidP="00971C6F">
      <w:pPr>
        <w:spacing w:line="240" w:lineRule="auto"/>
        <w:contextualSpacing/>
        <w:jc w:val="both"/>
        <w:rPr>
          <w:rFonts w:ascii="Arial" w:hAnsi="Arial" w:cs="Arial"/>
          <w:sz w:val="24"/>
          <w:szCs w:val="24"/>
        </w:rPr>
      </w:pPr>
    </w:p>
    <w:p w14:paraId="003581F2" w14:textId="77777777" w:rsidR="00971C6F" w:rsidRPr="00971C6F" w:rsidRDefault="00971C6F" w:rsidP="00971C6F">
      <w:pPr>
        <w:spacing w:line="240" w:lineRule="auto"/>
        <w:contextualSpacing/>
        <w:jc w:val="both"/>
        <w:rPr>
          <w:rFonts w:ascii="Arial" w:hAnsi="Arial" w:cs="Arial"/>
          <w:sz w:val="24"/>
          <w:szCs w:val="24"/>
        </w:rPr>
      </w:pPr>
    </w:p>
    <w:p w14:paraId="1FC6E421" w14:textId="77777777" w:rsidR="00971C6F" w:rsidRPr="00971C6F" w:rsidRDefault="00971C6F" w:rsidP="00971C6F">
      <w:pPr>
        <w:spacing w:line="240" w:lineRule="auto"/>
        <w:contextualSpacing/>
        <w:jc w:val="both"/>
        <w:rPr>
          <w:rFonts w:ascii="Arial" w:hAnsi="Arial" w:cs="Arial"/>
          <w:sz w:val="24"/>
          <w:szCs w:val="24"/>
        </w:rPr>
      </w:pPr>
      <w:r w:rsidRPr="00971C6F">
        <w:rPr>
          <w:rFonts w:ascii="Arial" w:hAnsi="Arial" w:cs="Arial"/>
          <w:sz w:val="24"/>
          <w:szCs w:val="24"/>
        </w:rPr>
        <w:t>Estado actual del Contrato:</w:t>
      </w:r>
    </w:p>
    <w:p w14:paraId="2C2A76D8" w14:textId="77777777" w:rsidR="00971C6F" w:rsidRPr="00971C6F" w:rsidRDefault="00971C6F" w:rsidP="00971C6F">
      <w:pPr>
        <w:spacing w:line="240" w:lineRule="auto"/>
        <w:contextualSpacing/>
        <w:jc w:val="both"/>
        <w:rPr>
          <w:rFonts w:ascii="Arial" w:hAnsi="Arial" w:cs="Arial"/>
          <w:sz w:val="24"/>
          <w:szCs w:val="24"/>
        </w:rPr>
      </w:pPr>
    </w:p>
    <w:p w14:paraId="741E0ED0" w14:textId="77777777" w:rsidR="00971C6F" w:rsidRPr="00971C6F" w:rsidRDefault="00971C6F" w:rsidP="00971C6F">
      <w:pPr>
        <w:spacing w:line="240" w:lineRule="auto"/>
        <w:contextualSpacing/>
        <w:jc w:val="both"/>
        <w:rPr>
          <w:rFonts w:ascii="Arial" w:hAnsi="Arial" w:cs="Arial"/>
          <w:sz w:val="24"/>
          <w:szCs w:val="24"/>
        </w:rPr>
      </w:pPr>
    </w:p>
    <w:p w14:paraId="402B334E" w14:textId="77777777" w:rsidR="00971C6F" w:rsidRPr="00971C6F" w:rsidRDefault="00971C6F" w:rsidP="00971C6F">
      <w:pPr>
        <w:spacing w:line="240" w:lineRule="auto"/>
        <w:contextualSpacing/>
        <w:jc w:val="both"/>
        <w:rPr>
          <w:rFonts w:ascii="Arial" w:hAnsi="Arial" w:cs="Arial"/>
          <w:sz w:val="24"/>
          <w:szCs w:val="24"/>
        </w:rPr>
      </w:pPr>
      <w:r w:rsidRPr="002824BA">
        <w:rPr>
          <w:rFonts w:ascii="Arial" w:eastAsia="Calibri" w:hAnsi="Arial" w:cs="Arial"/>
          <w:sz w:val="24"/>
          <w:szCs w:val="24"/>
        </w:rPr>
        <w:t>Conforme al informe remitido sobre el estado actual del contrato de obra, se deja constancia que:</w:t>
      </w:r>
    </w:p>
    <w:p w14:paraId="545C06FC" w14:textId="77777777" w:rsidR="00971C6F" w:rsidRPr="002824BA" w:rsidRDefault="00971C6F" w:rsidP="00971C6F">
      <w:pPr>
        <w:spacing w:after="160" w:line="240" w:lineRule="auto"/>
        <w:contextualSpacing/>
        <w:jc w:val="both"/>
        <w:rPr>
          <w:rFonts w:ascii="Arial" w:eastAsia="Calibri" w:hAnsi="Arial" w:cs="Arial"/>
          <w:sz w:val="24"/>
          <w:szCs w:val="24"/>
        </w:rPr>
      </w:pPr>
    </w:p>
    <w:p w14:paraId="6984CE9B" w14:textId="77777777" w:rsidR="00971C6F" w:rsidRPr="00971C6F" w:rsidRDefault="00971C6F" w:rsidP="00971C6F">
      <w:pPr>
        <w:pStyle w:val="Prrafodelista"/>
        <w:numPr>
          <w:ilvl w:val="0"/>
          <w:numId w:val="5"/>
        </w:numPr>
        <w:spacing w:line="240" w:lineRule="auto"/>
        <w:jc w:val="both"/>
        <w:rPr>
          <w:rFonts w:ascii="Arial" w:eastAsia="Calibri" w:hAnsi="Arial" w:cs="Arial"/>
          <w:sz w:val="24"/>
          <w:szCs w:val="24"/>
        </w:rPr>
      </w:pPr>
      <w:r w:rsidRPr="00971C6F">
        <w:rPr>
          <w:rFonts w:ascii="Arial" w:eastAsia="Calibri" w:hAnsi="Arial" w:cs="Arial"/>
          <w:sz w:val="24"/>
          <w:szCs w:val="24"/>
        </w:rPr>
        <w:t>El contrato no se encuentra liquidado.</w:t>
      </w:r>
    </w:p>
    <w:p w14:paraId="26F70114" w14:textId="77777777" w:rsidR="00971C6F" w:rsidRPr="00971C6F" w:rsidRDefault="00971C6F" w:rsidP="00971C6F">
      <w:pPr>
        <w:pStyle w:val="Prrafodelista"/>
        <w:spacing w:line="240" w:lineRule="auto"/>
        <w:jc w:val="both"/>
        <w:rPr>
          <w:rFonts w:ascii="Arial" w:eastAsia="Calibri" w:hAnsi="Arial" w:cs="Arial"/>
          <w:sz w:val="24"/>
          <w:szCs w:val="24"/>
        </w:rPr>
      </w:pPr>
    </w:p>
    <w:p w14:paraId="6CF11DE7" w14:textId="77777777" w:rsidR="00971C6F" w:rsidRPr="00971C6F" w:rsidRDefault="00971C6F" w:rsidP="00971C6F">
      <w:pPr>
        <w:pStyle w:val="Prrafodelista"/>
        <w:numPr>
          <w:ilvl w:val="0"/>
          <w:numId w:val="5"/>
        </w:numPr>
        <w:spacing w:line="240" w:lineRule="auto"/>
        <w:jc w:val="both"/>
        <w:rPr>
          <w:rFonts w:ascii="Arial" w:eastAsia="Calibri" w:hAnsi="Arial" w:cs="Arial"/>
          <w:sz w:val="24"/>
          <w:szCs w:val="24"/>
        </w:rPr>
      </w:pPr>
      <w:r w:rsidRPr="00971C6F">
        <w:rPr>
          <w:rFonts w:ascii="Arial" w:eastAsia="Calibri" w:hAnsi="Arial" w:cs="Arial"/>
          <w:sz w:val="24"/>
          <w:szCs w:val="24"/>
        </w:rPr>
        <w:t>Existen obligaciones contractuales pendientes por parte del contratista CONSORCIO EXA – GERMINAR.</w:t>
      </w:r>
    </w:p>
    <w:p w14:paraId="79150540" w14:textId="77777777" w:rsidR="00971C6F" w:rsidRPr="00971C6F" w:rsidRDefault="00971C6F" w:rsidP="00971C6F">
      <w:pPr>
        <w:pStyle w:val="Prrafodelista"/>
        <w:spacing w:line="240" w:lineRule="auto"/>
        <w:jc w:val="both"/>
        <w:rPr>
          <w:rFonts w:ascii="Arial" w:eastAsia="Calibri" w:hAnsi="Arial" w:cs="Arial"/>
          <w:sz w:val="24"/>
          <w:szCs w:val="24"/>
        </w:rPr>
      </w:pPr>
    </w:p>
    <w:p w14:paraId="36775C77" w14:textId="77777777" w:rsidR="00971C6F" w:rsidRPr="00971C6F" w:rsidRDefault="00971C6F" w:rsidP="00971C6F">
      <w:pPr>
        <w:pStyle w:val="Prrafodelista"/>
        <w:numPr>
          <w:ilvl w:val="0"/>
          <w:numId w:val="5"/>
        </w:numPr>
        <w:spacing w:line="240" w:lineRule="auto"/>
        <w:jc w:val="both"/>
        <w:rPr>
          <w:rFonts w:ascii="Arial" w:eastAsia="Calibri" w:hAnsi="Arial" w:cs="Arial"/>
          <w:sz w:val="24"/>
          <w:szCs w:val="24"/>
        </w:rPr>
      </w:pPr>
      <w:r w:rsidRPr="00971C6F">
        <w:rPr>
          <w:rFonts w:ascii="Arial" w:eastAsia="Calibri" w:hAnsi="Arial" w:cs="Arial"/>
          <w:sz w:val="24"/>
          <w:szCs w:val="24"/>
        </w:rPr>
        <w:t xml:space="preserve">No se ha </w:t>
      </w:r>
      <w:proofErr w:type="spellStart"/>
      <w:r w:rsidRPr="00971C6F">
        <w:rPr>
          <w:rFonts w:ascii="Arial" w:eastAsia="Calibri" w:hAnsi="Arial" w:cs="Arial"/>
          <w:sz w:val="24"/>
          <w:szCs w:val="24"/>
        </w:rPr>
        <w:t>allegado</w:t>
      </w:r>
      <w:proofErr w:type="spellEnd"/>
      <w:r w:rsidRPr="00971C6F">
        <w:rPr>
          <w:rFonts w:ascii="Arial" w:eastAsia="Calibri" w:hAnsi="Arial" w:cs="Arial"/>
          <w:sz w:val="24"/>
          <w:szCs w:val="24"/>
        </w:rPr>
        <w:t xml:space="preserve"> en debida forma la totalidad de la documentación requerida para el cierre administrativo.</w:t>
      </w:r>
    </w:p>
    <w:p w14:paraId="1C231095" w14:textId="77777777" w:rsidR="00971C6F" w:rsidRPr="00971C6F" w:rsidRDefault="00971C6F" w:rsidP="00971C6F">
      <w:pPr>
        <w:pStyle w:val="Prrafodelista"/>
        <w:spacing w:line="240" w:lineRule="auto"/>
        <w:jc w:val="both"/>
        <w:rPr>
          <w:rFonts w:ascii="Arial" w:eastAsia="Calibri" w:hAnsi="Arial" w:cs="Arial"/>
          <w:sz w:val="24"/>
          <w:szCs w:val="24"/>
        </w:rPr>
      </w:pPr>
    </w:p>
    <w:p w14:paraId="083FE552" w14:textId="77777777" w:rsidR="00971C6F" w:rsidRPr="00971C6F" w:rsidRDefault="00971C6F" w:rsidP="00971C6F">
      <w:pPr>
        <w:pStyle w:val="Prrafodelista"/>
        <w:numPr>
          <w:ilvl w:val="0"/>
          <w:numId w:val="5"/>
        </w:numPr>
        <w:spacing w:line="240" w:lineRule="auto"/>
        <w:jc w:val="both"/>
        <w:rPr>
          <w:rFonts w:ascii="Arial" w:eastAsia="Calibri" w:hAnsi="Arial" w:cs="Arial"/>
          <w:sz w:val="24"/>
          <w:szCs w:val="24"/>
        </w:rPr>
      </w:pPr>
      <w:r w:rsidRPr="00971C6F">
        <w:rPr>
          <w:rFonts w:ascii="Arial" w:eastAsia="Calibri" w:hAnsi="Arial" w:cs="Arial"/>
          <w:sz w:val="24"/>
          <w:szCs w:val="24"/>
        </w:rPr>
        <w:t>Se encuentran pendientes subsanaciones relacionadas con:</w:t>
      </w:r>
    </w:p>
    <w:p w14:paraId="164D2F51" w14:textId="77777777" w:rsidR="00971C6F" w:rsidRPr="00971C6F" w:rsidRDefault="00971C6F" w:rsidP="00971C6F">
      <w:pPr>
        <w:pStyle w:val="Prrafodelista"/>
        <w:spacing w:line="240" w:lineRule="auto"/>
        <w:jc w:val="both"/>
        <w:rPr>
          <w:rFonts w:ascii="Arial" w:eastAsia="Calibri" w:hAnsi="Arial" w:cs="Arial"/>
          <w:sz w:val="24"/>
          <w:szCs w:val="24"/>
        </w:rPr>
      </w:pPr>
    </w:p>
    <w:p w14:paraId="2A1CF691" w14:textId="77777777" w:rsidR="00971C6F" w:rsidRPr="00971C6F" w:rsidRDefault="00971C6F" w:rsidP="00971C6F">
      <w:pPr>
        <w:pStyle w:val="Prrafodelista"/>
        <w:numPr>
          <w:ilvl w:val="0"/>
          <w:numId w:val="6"/>
        </w:numPr>
        <w:spacing w:line="240" w:lineRule="auto"/>
        <w:jc w:val="both"/>
        <w:rPr>
          <w:rFonts w:ascii="Arial" w:eastAsia="Calibri" w:hAnsi="Arial" w:cs="Arial"/>
          <w:sz w:val="24"/>
          <w:szCs w:val="24"/>
        </w:rPr>
      </w:pPr>
      <w:r w:rsidRPr="00971C6F">
        <w:rPr>
          <w:rFonts w:ascii="Arial" w:eastAsia="Calibri" w:hAnsi="Arial" w:cs="Arial"/>
          <w:sz w:val="24"/>
          <w:szCs w:val="24"/>
        </w:rPr>
        <w:t>Observaciones a informes finales de los componentes técnico, social y SST.</w:t>
      </w:r>
    </w:p>
    <w:p w14:paraId="342BDEBC" w14:textId="77777777" w:rsidR="00971C6F" w:rsidRPr="00971C6F" w:rsidRDefault="00971C6F" w:rsidP="00971C6F">
      <w:pPr>
        <w:pStyle w:val="Prrafodelista"/>
        <w:numPr>
          <w:ilvl w:val="0"/>
          <w:numId w:val="6"/>
        </w:numPr>
        <w:spacing w:line="240" w:lineRule="auto"/>
        <w:jc w:val="both"/>
        <w:rPr>
          <w:rFonts w:ascii="Arial" w:eastAsia="Calibri" w:hAnsi="Arial" w:cs="Arial"/>
          <w:sz w:val="24"/>
          <w:szCs w:val="24"/>
        </w:rPr>
      </w:pPr>
      <w:r w:rsidRPr="00971C6F">
        <w:rPr>
          <w:rFonts w:ascii="Arial" w:eastAsia="Calibri" w:hAnsi="Arial" w:cs="Arial"/>
          <w:sz w:val="24"/>
          <w:szCs w:val="24"/>
        </w:rPr>
        <w:t>Anexos y soportes documentales exigidos contractualmente.</w:t>
      </w:r>
    </w:p>
    <w:p w14:paraId="120CA5C5" w14:textId="77777777" w:rsidR="00971C6F" w:rsidRPr="00971C6F" w:rsidRDefault="00971C6F" w:rsidP="00971C6F">
      <w:pPr>
        <w:spacing w:line="240" w:lineRule="auto"/>
        <w:contextualSpacing/>
        <w:jc w:val="both"/>
        <w:rPr>
          <w:rFonts w:ascii="Arial" w:hAnsi="Arial" w:cs="Arial"/>
          <w:sz w:val="24"/>
          <w:szCs w:val="24"/>
        </w:rPr>
      </w:pPr>
      <w:r w:rsidRPr="002824BA">
        <w:rPr>
          <w:rFonts w:ascii="Arial" w:eastAsia="Calibri" w:hAnsi="Arial" w:cs="Arial"/>
          <w:sz w:val="24"/>
          <w:szCs w:val="24"/>
        </w:rPr>
        <w:t>Si bien se evidenció la ejecución material de las actividades constructivas en campo, el cumplimiento contractual no puede considerarse integral hasta tanto no se complete la entrega y aprobación de la documentación final requerida para la etapa de liquidación.</w:t>
      </w:r>
    </w:p>
    <w:p w14:paraId="0A403762" w14:textId="77777777" w:rsidR="00971C6F" w:rsidRPr="002824BA" w:rsidRDefault="00971C6F" w:rsidP="00971C6F">
      <w:pPr>
        <w:spacing w:after="160" w:line="240" w:lineRule="auto"/>
        <w:contextualSpacing/>
        <w:jc w:val="both"/>
        <w:rPr>
          <w:rFonts w:ascii="Arial" w:eastAsia="Calibri" w:hAnsi="Arial" w:cs="Arial"/>
          <w:sz w:val="24"/>
          <w:szCs w:val="24"/>
        </w:rPr>
      </w:pPr>
    </w:p>
    <w:p w14:paraId="5C9962A6" w14:textId="77777777" w:rsidR="00971C6F" w:rsidRPr="00971C6F" w:rsidRDefault="00971C6F" w:rsidP="00971C6F">
      <w:pPr>
        <w:spacing w:line="240" w:lineRule="auto"/>
        <w:contextualSpacing/>
        <w:jc w:val="both"/>
        <w:rPr>
          <w:rFonts w:ascii="Arial" w:hAnsi="Arial" w:cs="Arial"/>
          <w:sz w:val="24"/>
          <w:szCs w:val="24"/>
        </w:rPr>
      </w:pPr>
      <w:r w:rsidRPr="002824BA">
        <w:rPr>
          <w:rFonts w:ascii="Arial" w:eastAsia="Calibri" w:hAnsi="Arial" w:cs="Arial"/>
          <w:sz w:val="24"/>
          <w:szCs w:val="24"/>
        </w:rPr>
        <w:t>En consecuencia, el contrato de obra se encuentra en etapa posterior a la ejecución física, pero sin cumplimiento total de las obligaciones contractuales, por lo cual no es procedente su liquidación.</w:t>
      </w:r>
    </w:p>
    <w:p w14:paraId="036A4F0D" w14:textId="77777777" w:rsidR="00971C6F" w:rsidRPr="002824BA" w:rsidRDefault="00971C6F" w:rsidP="00971C6F">
      <w:pPr>
        <w:spacing w:after="160" w:line="240" w:lineRule="auto"/>
        <w:contextualSpacing/>
        <w:jc w:val="both"/>
        <w:rPr>
          <w:rFonts w:ascii="Arial" w:eastAsia="Calibri" w:hAnsi="Arial" w:cs="Arial"/>
          <w:sz w:val="24"/>
          <w:szCs w:val="24"/>
        </w:rPr>
      </w:pPr>
    </w:p>
    <w:p w14:paraId="206769E9" w14:textId="77777777" w:rsidR="00971C6F" w:rsidRPr="002824BA" w:rsidRDefault="00971C6F" w:rsidP="00971C6F">
      <w:pPr>
        <w:spacing w:after="160" w:line="240" w:lineRule="auto"/>
        <w:contextualSpacing/>
        <w:jc w:val="both"/>
        <w:rPr>
          <w:rFonts w:ascii="Arial" w:eastAsia="Calibri" w:hAnsi="Arial" w:cs="Arial"/>
          <w:sz w:val="24"/>
          <w:szCs w:val="24"/>
        </w:rPr>
      </w:pPr>
      <w:r w:rsidRPr="002824BA">
        <w:rPr>
          <w:rFonts w:ascii="Arial" w:eastAsia="Calibri" w:hAnsi="Arial" w:cs="Arial"/>
          <w:sz w:val="24"/>
          <w:szCs w:val="24"/>
        </w:rPr>
        <w:t>La liquidación del Contrato de Interventoría No. 009 de 2022 se encuentra jurídicamente y técnicamente supeditada a la liquidación del Contrato de Obra No. 008 de 2022, por las siguientes razones:</w:t>
      </w:r>
    </w:p>
    <w:p w14:paraId="3A56CE5C" w14:textId="77777777" w:rsidR="00971C6F" w:rsidRPr="00971C6F" w:rsidRDefault="00971C6F" w:rsidP="00971C6F">
      <w:pPr>
        <w:pStyle w:val="Prrafodelista"/>
        <w:numPr>
          <w:ilvl w:val="0"/>
          <w:numId w:val="7"/>
        </w:numPr>
        <w:spacing w:before="100" w:beforeAutospacing="1" w:after="100" w:afterAutospacing="1" w:line="240" w:lineRule="auto"/>
        <w:jc w:val="both"/>
        <w:rPr>
          <w:rFonts w:ascii="Arial" w:hAnsi="Arial" w:cs="Arial"/>
          <w:sz w:val="24"/>
          <w:szCs w:val="24"/>
          <w:lang w:eastAsia="es-CO"/>
        </w:rPr>
      </w:pPr>
      <w:r w:rsidRPr="00971C6F">
        <w:rPr>
          <w:rFonts w:ascii="Arial" w:hAnsi="Arial" w:cs="Arial"/>
          <w:sz w:val="24"/>
          <w:szCs w:val="24"/>
          <w:lang w:eastAsia="es-CO"/>
        </w:rPr>
        <w:t>La interventoría tiene como obligación contractual verificar el cumplimiento integral del contrato de obra, incluyendo la revisión y validación de la documentación final exigida para su liquidación.</w:t>
      </w:r>
    </w:p>
    <w:p w14:paraId="2F377A89" w14:textId="77777777" w:rsidR="00971C6F" w:rsidRPr="00971C6F" w:rsidRDefault="00971C6F" w:rsidP="00971C6F">
      <w:pPr>
        <w:pStyle w:val="Prrafodelista"/>
        <w:spacing w:before="100" w:beforeAutospacing="1" w:after="100" w:afterAutospacing="1" w:line="240" w:lineRule="auto"/>
        <w:jc w:val="both"/>
        <w:rPr>
          <w:rFonts w:ascii="Arial" w:hAnsi="Arial" w:cs="Arial"/>
          <w:sz w:val="24"/>
          <w:szCs w:val="24"/>
          <w:lang w:eastAsia="es-CO"/>
        </w:rPr>
      </w:pPr>
    </w:p>
    <w:p w14:paraId="7E64AECF" w14:textId="77777777" w:rsidR="00971C6F" w:rsidRPr="00971C6F" w:rsidRDefault="00971C6F" w:rsidP="00971C6F">
      <w:pPr>
        <w:pStyle w:val="Prrafodelista"/>
        <w:numPr>
          <w:ilvl w:val="0"/>
          <w:numId w:val="7"/>
        </w:numPr>
        <w:spacing w:before="100" w:beforeAutospacing="1" w:after="100" w:afterAutospacing="1" w:line="240" w:lineRule="auto"/>
        <w:jc w:val="both"/>
        <w:rPr>
          <w:rFonts w:ascii="Arial" w:hAnsi="Arial" w:cs="Arial"/>
          <w:sz w:val="24"/>
          <w:szCs w:val="24"/>
          <w:lang w:eastAsia="es-CO"/>
        </w:rPr>
      </w:pPr>
      <w:r w:rsidRPr="00971C6F">
        <w:rPr>
          <w:rFonts w:ascii="Arial" w:hAnsi="Arial" w:cs="Arial"/>
          <w:sz w:val="24"/>
          <w:szCs w:val="24"/>
          <w:lang w:eastAsia="es-CO"/>
        </w:rPr>
        <w:lastRenderedPageBreak/>
        <w:t>Mientras el contrato de obra no se encuentre liquidado, no puede certificarse el cierre definitivo de las actividades de seguimiento, control y verificación a cargo de la interventoría.</w:t>
      </w:r>
    </w:p>
    <w:p w14:paraId="7793419E" w14:textId="77777777" w:rsidR="00971C6F" w:rsidRPr="00971C6F" w:rsidRDefault="00971C6F" w:rsidP="00971C6F">
      <w:pPr>
        <w:pStyle w:val="Prrafodelista"/>
        <w:rPr>
          <w:rFonts w:ascii="Arial" w:hAnsi="Arial" w:cs="Arial"/>
          <w:sz w:val="24"/>
          <w:szCs w:val="24"/>
          <w:lang w:eastAsia="es-CO"/>
        </w:rPr>
      </w:pPr>
    </w:p>
    <w:p w14:paraId="67494581" w14:textId="77777777" w:rsidR="00971C6F" w:rsidRPr="00971C6F" w:rsidRDefault="00971C6F" w:rsidP="00971C6F">
      <w:pPr>
        <w:pStyle w:val="Prrafodelista"/>
        <w:numPr>
          <w:ilvl w:val="0"/>
          <w:numId w:val="7"/>
        </w:numPr>
        <w:spacing w:before="100" w:beforeAutospacing="1" w:after="100" w:afterAutospacing="1" w:line="240" w:lineRule="auto"/>
        <w:jc w:val="both"/>
        <w:rPr>
          <w:rFonts w:ascii="Arial" w:hAnsi="Arial" w:cs="Arial"/>
          <w:sz w:val="24"/>
          <w:szCs w:val="24"/>
          <w:lang w:eastAsia="es-CO"/>
        </w:rPr>
      </w:pPr>
      <w:r w:rsidRPr="00971C6F">
        <w:rPr>
          <w:rFonts w:ascii="Arial" w:hAnsi="Arial" w:cs="Arial"/>
          <w:sz w:val="24"/>
          <w:szCs w:val="24"/>
          <w:lang w:eastAsia="es-CO"/>
        </w:rPr>
        <w:t>La interventoría continúa vinculada a:</w:t>
      </w:r>
    </w:p>
    <w:p w14:paraId="00FC507E" w14:textId="77777777" w:rsidR="00971C6F" w:rsidRPr="002824BA" w:rsidRDefault="00971C6F" w:rsidP="00971C6F">
      <w:pPr>
        <w:numPr>
          <w:ilvl w:val="1"/>
          <w:numId w:val="4"/>
        </w:numPr>
        <w:spacing w:before="100" w:beforeAutospacing="1" w:after="100" w:afterAutospacing="1" w:line="240" w:lineRule="auto"/>
        <w:jc w:val="both"/>
        <w:rPr>
          <w:rFonts w:ascii="Arial" w:hAnsi="Arial" w:cs="Arial"/>
          <w:sz w:val="24"/>
          <w:szCs w:val="24"/>
          <w:lang w:eastAsia="es-CO"/>
        </w:rPr>
      </w:pPr>
      <w:r w:rsidRPr="002824BA">
        <w:rPr>
          <w:rFonts w:ascii="Arial" w:hAnsi="Arial" w:cs="Arial"/>
          <w:sz w:val="24"/>
          <w:szCs w:val="24"/>
          <w:lang w:eastAsia="es-CO"/>
        </w:rPr>
        <w:t>La revisión de documentos pendientes.</w:t>
      </w:r>
    </w:p>
    <w:p w14:paraId="6AA89117" w14:textId="77777777" w:rsidR="00971C6F" w:rsidRPr="002824BA" w:rsidRDefault="00971C6F" w:rsidP="00971C6F">
      <w:pPr>
        <w:numPr>
          <w:ilvl w:val="1"/>
          <w:numId w:val="4"/>
        </w:numPr>
        <w:spacing w:before="100" w:beforeAutospacing="1" w:after="100" w:afterAutospacing="1" w:line="240" w:lineRule="auto"/>
        <w:jc w:val="both"/>
        <w:rPr>
          <w:rFonts w:ascii="Arial" w:hAnsi="Arial" w:cs="Arial"/>
          <w:sz w:val="24"/>
          <w:szCs w:val="24"/>
          <w:lang w:eastAsia="es-CO"/>
        </w:rPr>
      </w:pPr>
      <w:r w:rsidRPr="002824BA">
        <w:rPr>
          <w:rFonts w:ascii="Arial" w:hAnsi="Arial" w:cs="Arial"/>
          <w:sz w:val="24"/>
          <w:szCs w:val="24"/>
          <w:lang w:eastAsia="es-CO"/>
        </w:rPr>
        <w:t>La validación de subsanaciones.</w:t>
      </w:r>
    </w:p>
    <w:p w14:paraId="5FD31CB6" w14:textId="77777777" w:rsidR="00971C6F" w:rsidRPr="002824BA" w:rsidRDefault="00971C6F" w:rsidP="00971C6F">
      <w:pPr>
        <w:numPr>
          <w:ilvl w:val="1"/>
          <w:numId w:val="4"/>
        </w:numPr>
        <w:spacing w:before="100" w:beforeAutospacing="1" w:after="100" w:afterAutospacing="1" w:line="240" w:lineRule="auto"/>
        <w:jc w:val="both"/>
        <w:rPr>
          <w:rFonts w:ascii="Arial" w:hAnsi="Arial" w:cs="Arial"/>
          <w:sz w:val="24"/>
          <w:szCs w:val="24"/>
          <w:lang w:eastAsia="es-CO"/>
        </w:rPr>
      </w:pPr>
      <w:r w:rsidRPr="002824BA">
        <w:rPr>
          <w:rFonts w:ascii="Arial" w:hAnsi="Arial" w:cs="Arial"/>
          <w:sz w:val="24"/>
          <w:szCs w:val="24"/>
          <w:lang w:eastAsia="es-CO"/>
        </w:rPr>
        <w:t>El acompañamiento en eventuales actuaciones administrativas, incluida una posible declaratoria de incumplimiento conforme al artículo 86 de la Ley 1474 de 2011.</w:t>
      </w:r>
    </w:p>
    <w:p w14:paraId="41015300" w14:textId="77777777" w:rsidR="00971C6F" w:rsidRPr="002824BA" w:rsidRDefault="00971C6F" w:rsidP="00971C6F">
      <w:pPr>
        <w:numPr>
          <w:ilvl w:val="1"/>
          <w:numId w:val="4"/>
        </w:numPr>
        <w:spacing w:before="100" w:beforeAutospacing="1" w:after="100" w:afterAutospacing="1" w:line="240" w:lineRule="auto"/>
        <w:jc w:val="both"/>
        <w:rPr>
          <w:rFonts w:ascii="Arial" w:hAnsi="Arial" w:cs="Arial"/>
          <w:sz w:val="24"/>
          <w:szCs w:val="24"/>
          <w:lang w:eastAsia="es-CO"/>
        </w:rPr>
      </w:pPr>
      <w:r w:rsidRPr="002824BA">
        <w:rPr>
          <w:rFonts w:ascii="Arial" w:hAnsi="Arial" w:cs="Arial"/>
          <w:sz w:val="24"/>
          <w:szCs w:val="24"/>
          <w:lang w:eastAsia="es-CO"/>
        </w:rPr>
        <w:t>La emisión de conceptos técnicos y jurídicos requeridos para el cierre contractual.</w:t>
      </w:r>
    </w:p>
    <w:p w14:paraId="6AD9FB84" w14:textId="77777777" w:rsidR="00971C6F" w:rsidRPr="00971C6F" w:rsidRDefault="00971C6F" w:rsidP="00971C6F">
      <w:pPr>
        <w:pStyle w:val="Prrafodelista"/>
        <w:numPr>
          <w:ilvl w:val="0"/>
          <w:numId w:val="7"/>
        </w:numPr>
        <w:spacing w:before="100" w:beforeAutospacing="1" w:after="100" w:afterAutospacing="1" w:line="240" w:lineRule="auto"/>
        <w:jc w:val="both"/>
        <w:rPr>
          <w:rFonts w:ascii="Arial" w:hAnsi="Arial" w:cs="Arial"/>
          <w:sz w:val="24"/>
          <w:szCs w:val="24"/>
          <w:lang w:eastAsia="es-CO"/>
        </w:rPr>
      </w:pPr>
      <w:r w:rsidRPr="00971C6F">
        <w:rPr>
          <w:rFonts w:ascii="Arial" w:hAnsi="Arial" w:cs="Arial"/>
          <w:sz w:val="24"/>
          <w:szCs w:val="24"/>
          <w:lang w:eastAsia="es-CO"/>
        </w:rPr>
        <w:t>La liquidación del contrato de interventoría sin que se haya liquidado el contrato principal de obra generaría un cierre anticipado sin que se haya consolidado el cumplimiento total del objeto supervisado, lo cual contraviene los principios de responsabilidad, control y vigilancia contractual.</w:t>
      </w:r>
    </w:p>
    <w:p w14:paraId="7068A429" w14:textId="6F32D01F" w:rsidR="00DF498B" w:rsidRPr="00971C6F" w:rsidRDefault="00971C6F" w:rsidP="00971C6F">
      <w:pPr>
        <w:spacing w:before="100" w:beforeAutospacing="1" w:after="100" w:afterAutospacing="1" w:line="240" w:lineRule="auto"/>
        <w:jc w:val="both"/>
        <w:rPr>
          <w:rFonts w:ascii="Arial" w:hAnsi="Arial" w:cs="Arial"/>
          <w:sz w:val="24"/>
          <w:szCs w:val="24"/>
          <w:lang w:eastAsia="es-CO"/>
        </w:rPr>
      </w:pPr>
      <w:r w:rsidRPr="00971C6F">
        <w:rPr>
          <w:rFonts w:ascii="Arial" w:hAnsi="Arial" w:cs="Arial"/>
          <w:sz w:val="24"/>
          <w:szCs w:val="24"/>
          <w:lang w:eastAsia="es-CO"/>
        </w:rPr>
        <w:t>Se concluye que e</w:t>
      </w:r>
      <w:r w:rsidRPr="002824BA">
        <w:rPr>
          <w:rFonts w:ascii="Arial" w:hAnsi="Arial" w:cs="Arial"/>
          <w:sz w:val="24"/>
          <w:szCs w:val="24"/>
          <w:lang w:eastAsia="es-CO"/>
        </w:rPr>
        <w:t>l Contrato de Interventoría No. 009 de 2022 cumplió con el seguimiento integral a la ejecución física del proyecto; sin embargo, debido a que el Contrato de Obra No. 008 de 2022 no ha sido liquidado por existir obligaciones contractuales pendientes del contratista de obra, no es jurídicamente viable ni técnicamente procedente liquidar el contrato de interventoría en la presente fecha.</w:t>
      </w:r>
    </w:p>
    <w:p w14:paraId="6E70B368" w14:textId="4D948E82" w:rsidR="00A443F7" w:rsidRDefault="008A6621" w:rsidP="00D87B91">
      <w:pPr>
        <w:pStyle w:val="Sinespaciado"/>
        <w:spacing w:line="276" w:lineRule="auto"/>
        <w:jc w:val="both"/>
        <w:rPr>
          <w:rFonts w:ascii="Arial" w:eastAsia="Arial" w:hAnsi="Arial" w:cs="Arial"/>
          <w:sz w:val="24"/>
          <w:szCs w:val="24"/>
        </w:rPr>
      </w:pPr>
      <w:r>
        <w:rPr>
          <w:rFonts w:ascii="Arial" w:eastAsia="Arial" w:hAnsi="Arial" w:cs="Arial"/>
          <w:sz w:val="24"/>
          <w:szCs w:val="24"/>
        </w:rPr>
        <w:t>Esperamos haber dado respuesta a su petición.</w:t>
      </w:r>
    </w:p>
    <w:p w14:paraId="4D47216E" w14:textId="77777777" w:rsidR="008A6621" w:rsidRPr="00A443F7" w:rsidRDefault="008A6621" w:rsidP="00D87B91">
      <w:pPr>
        <w:pStyle w:val="Sinespaciado"/>
        <w:spacing w:line="276" w:lineRule="auto"/>
        <w:jc w:val="both"/>
        <w:rPr>
          <w:rFonts w:ascii="Arial" w:eastAsia="Arial" w:hAnsi="Arial" w:cs="Arial"/>
          <w:sz w:val="24"/>
          <w:szCs w:val="24"/>
        </w:rPr>
      </w:pPr>
    </w:p>
    <w:p w14:paraId="796EBC77" w14:textId="77777777" w:rsidR="00DF498B" w:rsidRPr="00446B24" w:rsidRDefault="00DF498B" w:rsidP="00D87B91">
      <w:pPr>
        <w:pStyle w:val="Sinespaciado"/>
        <w:spacing w:line="276" w:lineRule="auto"/>
        <w:jc w:val="both"/>
        <w:rPr>
          <w:rFonts w:ascii="Arial" w:hAnsi="Arial" w:cs="Arial"/>
          <w:sz w:val="24"/>
          <w:szCs w:val="24"/>
        </w:rPr>
      </w:pPr>
    </w:p>
    <w:p w14:paraId="5977CB4D" w14:textId="77777777" w:rsidR="009F5830" w:rsidRPr="00446B24" w:rsidRDefault="009F5830" w:rsidP="009F5830">
      <w:pPr>
        <w:jc w:val="both"/>
        <w:rPr>
          <w:rFonts w:ascii="Arial" w:hAnsi="Arial" w:cs="Arial"/>
          <w:sz w:val="24"/>
          <w:szCs w:val="24"/>
        </w:rPr>
      </w:pPr>
      <w:r w:rsidRPr="00446B24">
        <w:rPr>
          <w:rFonts w:ascii="Arial" w:hAnsi="Arial" w:cs="Arial"/>
          <w:sz w:val="24"/>
          <w:szCs w:val="24"/>
        </w:rPr>
        <w:t xml:space="preserve">Atentamente, </w:t>
      </w:r>
    </w:p>
    <w:p w14:paraId="0215ECA5" w14:textId="77777777" w:rsidR="00D87B91" w:rsidRDefault="00D87B91" w:rsidP="009F5830">
      <w:pPr>
        <w:tabs>
          <w:tab w:val="left" w:pos="2090"/>
        </w:tabs>
        <w:jc w:val="both"/>
        <w:rPr>
          <w:rFonts w:ascii="Arial" w:hAnsi="Arial" w:cs="Arial"/>
          <w:sz w:val="24"/>
          <w:szCs w:val="24"/>
        </w:rPr>
      </w:pPr>
    </w:p>
    <w:p w14:paraId="63BF26C8" w14:textId="77777777" w:rsidR="009F5830" w:rsidRPr="00446B24" w:rsidRDefault="009F5830" w:rsidP="009F5830">
      <w:pPr>
        <w:tabs>
          <w:tab w:val="left" w:pos="2090"/>
        </w:tabs>
        <w:jc w:val="both"/>
        <w:rPr>
          <w:rFonts w:ascii="Arial" w:hAnsi="Arial" w:cs="Arial"/>
          <w:sz w:val="24"/>
          <w:szCs w:val="24"/>
        </w:rPr>
      </w:pPr>
      <w:r w:rsidRPr="00446B24">
        <w:rPr>
          <w:rFonts w:ascii="Arial" w:hAnsi="Arial" w:cs="Arial"/>
          <w:sz w:val="24"/>
          <w:szCs w:val="24"/>
        </w:rPr>
        <w:tab/>
      </w:r>
    </w:p>
    <w:p w14:paraId="373FB062" w14:textId="77777777" w:rsidR="009F5830" w:rsidRPr="00446B24" w:rsidRDefault="009F5830" w:rsidP="009F5830">
      <w:pPr>
        <w:spacing w:after="0"/>
        <w:jc w:val="both"/>
        <w:rPr>
          <w:rFonts w:ascii="Arial" w:hAnsi="Arial" w:cs="Arial"/>
          <w:sz w:val="24"/>
          <w:szCs w:val="24"/>
        </w:rPr>
      </w:pPr>
      <w:r w:rsidRPr="00446B24">
        <w:rPr>
          <w:rFonts w:ascii="Arial" w:hAnsi="Arial" w:cs="Arial"/>
          <w:sz w:val="24"/>
          <w:szCs w:val="24"/>
        </w:rPr>
        <w:t xml:space="preserve">_____________________            </w:t>
      </w:r>
    </w:p>
    <w:p w14:paraId="215E5E65" w14:textId="77777777" w:rsidR="009F5830" w:rsidRPr="00446B24" w:rsidRDefault="009F5830" w:rsidP="009F5830">
      <w:pPr>
        <w:spacing w:after="0"/>
        <w:jc w:val="both"/>
        <w:rPr>
          <w:rFonts w:ascii="Arial" w:hAnsi="Arial" w:cs="Arial"/>
          <w:sz w:val="24"/>
          <w:szCs w:val="24"/>
        </w:rPr>
      </w:pPr>
      <w:r w:rsidRPr="00446B24">
        <w:rPr>
          <w:rFonts w:ascii="Arial" w:hAnsi="Arial" w:cs="Arial"/>
          <w:b/>
          <w:sz w:val="24"/>
          <w:szCs w:val="24"/>
        </w:rPr>
        <w:t>KURT WARTSKI PATIÑO</w:t>
      </w:r>
    </w:p>
    <w:p w14:paraId="46DEAE05" w14:textId="2ADF5782" w:rsidR="00D87B91" w:rsidRPr="00D87B91" w:rsidRDefault="009F5830" w:rsidP="009F5830">
      <w:pPr>
        <w:spacing w:after="0"/>
        <w:jc w:val="both"/>
        <w:rPr>
          <w:rFonts w:ascii="Arial" w:hAnsi="Arial" w:cs="Arial"/>
          <w:sz w:val="24"/>
          <w:szCs w:val="24"/>
        </w:rPr>
      </w:pPr>
      <w:r w:rsidRPr="00446B24">
        <w:rPr>
          <w:rFonts w:ascii="Arial" w:hAnsi="Arial" w:cs="Arial"/>
          <w:sz w:val="24"/>
          <w:szCs w:val="24"/>
        </w:rPr>
        <w:t>Directo</w:t>
      </w:r>
      <w:r w:rsidR="00D87B91">
        <w:rPr>
          <w:rFonts w:ascii="Arial" w:hAnsi="Arial" w:cs="Arial"/>
          <w:sz w:val="24"/>
          <w:szCs w:val="24"/>
        </w:rPr>
        <w:t>r de Aguas y Saneamiento Básico</w:t>
      </w:r>
    </w:p>
    <w:tbl>
      <w:tblPr>
        <w:tblStyle w:val="Tablaconcuadrcula"/>
        <w:tblpPr w:leftFromText="141" w:rightFromText="141" w:vertAnchor="text" w:horzAnchor="margin" w:tblpY="269"/>
        <w:tblW w:w="69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5528"/>
      </w:tblGrid>
      <w:tr w:rsidR="00C43EFB" w:rsidRPr="00AD5CED" w14:paraId="0364A7B1" w14:textId="77777777" w:rsidTr="00C43EFB">
        <w:trPr>
          <w:trHeight w:val="113"/>
        </w:trPr>
        <w:tc>
          <w:tcPr>
            <w:tcW w:w="1413" w:type="dxa"/>
          </w:tcPr>
          <w:p w14:paraId="50F0F383" w14:textId="77777777" w:rsidR="00C43EFB" w:rsidRPr="00AD5CED" w:rsidRDefault="00C43EFB" w:rsidP="00D87B91">
            <w:pPr>
              <w:spacing w:line="240" w:lineRule="auto"/>
              <w:rPr>
                <w:rFonts w:ascii="Arial" w:hAnsi="Arial" w:cs="Arial"/>
                <w:sz w:val="16"/>
                <w:szCs w:val="16"/>
              </w:rPr>
            </w:pPr>
            <w:r w:rsidRPr="00AD5CED">
              <w:rPr>
                <w:rFonts w:ascii="Arial" w:hAnsi="Arial" w:cs="Arial"/>
                <w:sz w:val="16"/>
                <w:szCs w:val="16"/>
              </w:rPr>
              <w:t xml:space="preserve">Proyectado por: </w:t>
            </w:r>
          </w:p>
        </w:tc>
        <w:tc>
          <w:tcPr>
            <w:tcW w:w="5528" w:type="dxa"/>
          </w:tcPr>
          <w:p w14:paraId="46BAD550" w14:textId="77777777" w:rsidR="00C43EFB" w:rsidRPr="00AD5CED" w:rsidRDefault="00C43EFB" w:rsidP="00D87B91">
            <w:pPr>
              <w:spacing w:line="240" w:lineRule="auto"/>
              <w:rPr>
                <w:rFonts w:ascii="Arial" w:hAnsi="Arial" w:cs="Arial"/>
                <w:sz w:val="16"/>
                <w:szCs w:val="16"/>
              </w:rPr>
            </w:pPr>
            <w:r w:rsidRPr="008A4002">
              <w:rPr>
                <w:rFonts w:ascii="Arial" w:hAnsi="Arial" w:cs="Arial"/>
                <w:sz w:val="16"/>
                <w:szCs w:val="16"/>
              </w:rPr>
              <w:t>Christian Felipe Diaz Bahamon</w:t>
            </w:r>
            <w:r>
              <w:rPr>
                <w:rFonts w:ascii="Arial" w:hAnsi="Arial" w:cs="Arial"/>
                <w:sz w:val="16"/>
                <w:szCs w:val="16"/>
              </w:rPr>
              <w:t xml:space="preserve"> </w:t>
            </w:r>
            <w:r w:rsidRPr="00D732BD">
              <w:rPr>
                <w:rFonts w:ascii="Arial" w:hAnsi="Arial" w:cs="Arial"/>
                <w:sz w:val="16"/>
                <w:szCs w:val="16"/>
              </w:rPr>
              <w:t>- Ingen</w:t>
            </w:r>
            <w:r>
              <w:rPr>
                <w:rFonts w:ascii="Arial" w:hAnsi="Arial" w:cs="Arial"/>
                <w:sz w:val="16"/>
                <w:szCs w:val="16"/>
              </w:rPr>
              <w:t>iero Civil Contratista PDA (Q).</w:t>
            </w:r>
          </w:p>
        </w:tc>
      </w:tr>
    </w:tbl>
    <w:p w14:paraId="615A3FED" w14:textId="1E241DE1" w:rsidR="009F5830" w:rsidRPr="00446B24" w:rsidRDefault="009F5830" w:rsidP="00D87B91">
      <w:pPr>
        <w:spacing w:after="0"/>
        <w:jc w:val="both"/>
        <w:rPr>
          <w:rFonts w:ascii="Arial" w:hAnsi="Arial" w:cs="Arial"/>
          <w:sz w:val="24"/>
          <w:szCs w:val="24"/>
        </w:rPr>
      </w:pPr>
      <w:bookmarkStart w:id="0" w:name="_GoBack"/>
      <w:bookmarkEnd w:id="0"/>
    </w:p>
    <w:sectPr w:rsidR="009F5830" w:rsidRPr="00446B24">
      <w:headerReference w:type="default" r:id="rId9"/>
      <w:pgSz w:w="12240" w:h="15840"/>
      <w:pgMar w:top="1417" w:right="1701" w:bottom="1417" w:left="1701" w:header="1134"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2B128" w14:textId="77777777" w:rsidR="00CC0BFC" w:rsidRDefault="00CC0BFC">
      <w:pPr>
        <w:spacing w:after="0" w:line="240" w:lineRule="auto"/>
      </w:pPr>
      <w:r>
        <w:separator/>
      </w:r>
    </w:p>
  </w:endnote>
  <w:endnote w:type="continuationSeparator" w:id="0">
    <w:p w14:paraId="1631FB74" w14:textId="77777777" w:rsidR="00CC0BFC" w:rsidRDefault="00CC0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88B55" w14:textId="77777777" w:rsidR="00CC0BFC" w:rsidRDefault="00CC0BFC">
      <w:pPr>
        <w:spacing w:after="0" w:line="240" w:lineRule="auto"/>
      </w:pPr>
      <w:r>
        <w:separator/>
      </w:r>
    </w:p>
  </w:footnote>
  <w:footnote w:type="continuationSeparator" w:id="0">
    <w:p w14:paraId="0E40AB65" w14:textId="77777777" w:rsidR="00CC0BFC" w:rsidRDefault="00CC0B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274DB" w14:textId="77777777" w:rsidR="0054294E" w:rsidRDefault="0054294E">
    <w:pPr>
      <w:pStyle w:val="Encabezado"/>
    </w:pPr>
    <w:r>
      <w:rPr>
        <w:noProof/>
        <w:lang w:eastAsia="es-CO"/>
      </w:rPr>
      <w:drawing>
        <wp:anchor distT="0" distB="0" distL="114300" distR="114300" simplePos="0" relativeHeight="251658240" behindDoc="0" locked="0" layoutInCell="1" allowOverlap="1" wp14:anchorId="70A36D29" wp14:editId="489FB5B4">
          <wp:simplePos x="0" y="0"/>
          <wp:positionH relativeFrom="page">
            <wp:align>right</wp:align>
          </wp:positionH>
          <wp:positionV relativeFrom="page">
            <wp:align>bottom</wp:align>
          </wp:positionV>
          <wp:extent cx="7760970" cy="10027285"/>
          <wp:effectExtent l="0" t="0" r="0"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7760970" cy="1002728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59264" behindDoc="1" locked="0" layoutInCell="1" allowOverlap="1" wp14:anchorId="320AA551" wp14:editId="5D74CF9E">
          <wp:simplePos x="0" y="0"/>
          <wp:positionH relativeFrom="page">
            <wp:align>right</wp:align>
          </wp:positionH>
          <wp:positionV relativeFrom="paragraph">
            <wp:posOffset>-720090</wp:posOffset>
          </wp:positionV>
          <wp:extent cx="7764145" cy="10047605"/>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
                  <a:stretch>
                    <a:fillRect/>
                  </a:stretch>
                </pic:blipFill>
                <pic:spPr>
                  <a:xfrm>
                    <a:off x="0" y="0"/>
                    <a:ext cx="7764145" cy="10047605"/>
                  </a:xfrm>
                  <a:prstGeom prst="rect">
                    <a:avLst/>
                  </a:prstGeom>
                </pic:spPr>
              </pic:pic>
            </a:graphicData>
          </a:graphic>
          <wp14:sizeRelH relativeFrom="margin">
            <wp14:pctWidth>0</wp14:pctWidth>
          </wp14:sizeRelH>
          <wp14:sizeRelV relativeFrom="margin">
            <wp14:pctHeight>0</wp14:pctHeight>
          </wp14:sizeRelV>
        </wp:anchor>
      </w:drawing>
    </w:r>
    <w:r>
      <w:t xml:space="preserve"> </w:t>
    </w:r>
  </w:p>
  <w:p w14:paraId="66D9B386" w14:textId="77777777" w:rsidR="0054294E" w:rsidRDefault="0054294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700874"/>
    <w:multiLevelType w:val="hybridMultilevel"/>
    <w:tmpl w:val="DB8E8FB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2A303869"/>
    <w:multiLevelType w:val="hybridMultilevel"/>
    <w:tmpl w:val="07B0334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
    <w:nsid w:val="31F84767"/>
    <w:multiLevelType w:val="hybridMultilevel"/>
    <w:tmpl w:val="B2BC53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48A641D9"/>
    <w:multiLevelType w:val="hybridMultilevel"/>
    <w:tmpl w:val="E3B2A55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4E0139A9"/>
    <w:multiLevelType w:val="multilevel"/>
    <w:tmpl w:val="7EF863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B9D22D0"/>
    <w:multiLevelType w:val="hybridMultilevel"/>
    <w:tmpl w:val="8A52F4F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6C3D216C"/>
    <w:multiLevelType w:val="hybridMultilevel"/>
    <w:tmpl w:val="7A98A9E4"/>
    <w:lvl w:ilvl="0" w:tplc="3464645C">
      <w:start w:val="1"/>
      <w:numFmt w:val="decimal"/>
      <w:lvlText w:val="%1."/>
      <w:lvlJc w:val="left"/>
      <w:pPr>
        <w:ind w:left="780" w:hanging="4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5"/>
  </w:num>
  <w:num w:numId="3">
    <w:abstractNumId w:val="6"/>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03EB"/>
    <w:rsid w:val="00021A09"/>
    <w:rsid w:val="00073F4D"/>
    <w:rsid w:val="000A5BB8"/>
    <w:rsid w:val="000E6160"/>
    <w:rsid w:val="00133A9E"/>
    <w:rsid w:val="001428D0"/>
    <w:rsid w:val="0014409D"/>
    <w:rsid w:val="00155D76"/>
    <w:rsid w:val="00181FEB"/>
    <w:rsid w:val="001B7D08"/>
    <w:rsid w:val="002561E4"/>
    <w:rsid w:val="00270F94"/>
    <w:rsid w:val="00271524"/>
    <w:rsid w:val="002A242E"/>
    <w:rsid w:val="002D6749"/>
    <w:rsid w:val="002F2EAF"/>
    <w:rsid w:val="003125B9"/>
    <w:rsid w:val="00340FAB"/>
    <w:rsid w:val="00365121"/>
    <w:rsid w:val="003A2C7B"/>
    <w:rsid w:val="003B3B32"/>
    <w:rsid w:val="003B7CB2"/>
    <w:rsid w:val="00446B24"/>
    <w:rsid w:val="004B0AF3"/>
    <w:rsid w:val="004B4AEB"/>
    <w:rsid w:val="004E3707"/>
    <w:rsid w:val="0054294E"/>
    <w:rsid w:val="0055435A"/>
    <w:rsid w:val="0056307C"/>
    <w:rsid w:val="0058044D"/>
    <w:rsid w:val="005B1AAC"/>
    <w:rsid w:val="005B59EB"/>
    <w:rsid w:val="005B67D0"/>
    <w:rsid w:val="005C3920"/>
    <w:rsid w:val="00633A40"/>
    <w:rsid w:val="006467E5"/>
    <w:rsid w:val="00680ACE"/>
    <w:rsid w:val="006C69FB"/>
    <w:rsid w:val="006F78F4"/>
    <w:rsid w:val="00724930"/>
    <w:rsid w:val="00754B1D"/>
    <w:rsid w:val="00763A28"/>
    <w:rsid w:val="00774479"/>
    <w:rsid w:val="00783F3E"/>
    <w:rsid w:val="00787ED6"/>
    <w:rsid w:val="007A6C3C"/>
    <w:rsid w:val="007B0743"/>
    <w:rsid w:val="007C46F4"/>
    <w:rsid w:val="007D2693"/>
    <w:rsid w:val="007D7128"/>
    <w:rsid w:val="007F21D1"/>
    <w:rsid w:val="00811F53"/>
    <w:rsid w:val="00831D26"/>
    <w:rsid w:val="00832896"/>
    <w:rsid w:val="00836C9C"/>
    <w:rsid w:val="00870405"/>
    <w:rsid w:val="008920FF"/>
    <w:rsid w:val="008A6621"/>
    <w:rsid w:val="008C5D82"/>
    <w:rsid w:val="00906A37"/>
    <w:rsid w:val="00907589"/>
    <w:rsid w:val="00920CB0"/>
    <w:rsid w:val="00951906"/>
    <w:rsid w:val="00971C6F"/>
    <w:rsid w:val="009A1D77"/>
    <w:rsid w:val="009C556C"/>
    <w:rsid w:val="009D425B"/>
    <w:rsid w:val="009E4576"/>
    <w:rsid w:val="009F5830"/>
    <w:rsid w:val="00A06E45"/>
    <w:rsid w:val="00A126B1"/>
    <w:rsid w:val="00A22AE8"/>
    <w:rsid w:val="00A252C2"/>
    <w:rsid w:val="00A443F7"/>
    <w:rsid w:val="00B003EB"/>
    <w:rsid w:val="00B139A9"/>
    <w:rsid w:val="00B7730B"/>
    <w:rsid w:val="00BA213D"/>
    <w:rsid w:val="00BB247D"/>
    <w:rsid w:val="00BC4F2A"/>
    <w:rsid w:val="00BD31C9"/>
    <w:rsid w:val="00C21066"/>
    <w:rsid w:val="00C211D7"/>
    <w:rsid w:val="00C43EFB"/>
    <w:rsid w:val="00C4662F"/>
    <w:rsid w:val="00C57875"/>
    <w:rsid w:val="00C8037E"/>
    <w:rsid w:val="00C94ED6"/>
    <w:rsid w:val="00CA40EF"/>
    <w:rsid w:val="00CB405E"/>
    <w:rsid w:val="00CC0BFC"/>
    <w:rsid w:val="00D02EE1"/>
    <w:rsid w:val="00D03F01"/>
    <w:rsid w:val="00D10F42"/>
    <w:rsid w:val="00D3567C"/>
    <w:rsid w:val="00D71E2E"/>
    <w:rsid w:val="00D83612"/>
    <w:rsid w:val="00D87B91"/>
    <w:rsid w:val="00DB21FF"/>
    <w:rsid w:val="00DB79B8"/>
    <w:rsid w:val="00DD44BF"/>
    <w:rsid w:val="00DF498B"/>
    <w:rsid w:val="00DF62DE"/>
    <w:rsid w:val="00E40220"/>
    <w:rsid w:val="00E60FA0"/>
    <w:rsid w:val="00EA7728"/>
    <w:rsid w:val="00EB0B44"/>
    <w:rsid w:val="00ED6382"/>
    <w:rsid w:val="00EE11C5"/>
    <w:rsid w:val="00F2669E"/>
    <w:rsid w:val="00F44979"/>
    <w:rsid w:val="00F44B23"/>
    <w:rsid w:val="00F62451"/>
    <w:rsid w:val="00F73175"/>
    <w:rsid w:val="00F77C4D"/>
    <w:rsid w:val="00FA2896"/>
    <w:rsid w:val="00FC59DF"/>
    <w:rsid w:val="00FD3D5E"/>
    <w:rsid w:val="00FD659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8A6FB"/>
  <w15:docId w15:val="{A75BFD32-E1BC-4E73-9766-E6AFDE4F0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lang w:val="es-CO"/>
    </w:rPr>
  </w:style>
  <w:style w:type="paragraph" w:styleId="Ttulo1">
    <w:name w:val="heading 1"/>
    <w:basedOn w:val="Normal"/>
    <w:next w:val="Normal"/>
    <w:link w:val="Ttulo1Car"/>
    <w:uiPriority w:val="9"/>
    <w:qFormat/>
    <w:pPr>
      <w:pageBreakBefore/>
      <w:pBdr>
        <w:bottom w:val="single" w:sz="8" w:space="1" w:color="auto"/>
      </w:pBdr>
      <w:spacing w:before="480" w:after="120" w:line="240" w:lineRule="auto"/>
      <w:outlineLvl w:val="0"/>
    </w:pPr>
    <w:rPr>
      <w:b/>
      <w:color w:val="000000" w:themeColor="text1"/>
      <w:sz w:val="4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spacing w:after="0" w:line="240" w:lineRule="auto"/>
    </w:pPr>
  </w:style>
  <w:style w:type="paragraph" w:styleId="Piedepgina">
    <w:name w:val="footer"/>
    <w:basedOn w:val="Normal"/>
    <w:link w:val="PiedepginaCar"/>
    <w:pPr>
      <w:tabs>
        <w:tab w:val="center" w:pos="4419"/>
        <w:tab w:val="right" w:pos="8838"/>
      </w:tabs>
      <w:spacing w:after="0" w:line="240" w:lineRule="auto"/>
    </w:pPr>
  </w:style>
  <w:style w:type="paragraph" w:styleId="Puesto">
    <w:name w:val="Title"/>
    <w:basedOn w:val="Normal"/>
    <w:next w:val="Normal"/>
    <w:link w:val="PuestoCar"/>
    <w:uiPriority w:val="10"/>
    <w:qFormat/>
    <w:pPr>
      <w:spacing w:after="40" w:line="240" w:lineRule="auto"/>
    </w:pPr>
    <w:rPr>
      <w:b/>
      <w:color w:val="5B9BD5" w:themeColor="accent1"/>
      <w:sz w:val="200"/>
    </w:rPr>
  </w:style>
  <w:style w:type="paragraph" w:styleId="NormalWeb">
    <w:name w:val="Normal (Web)"/>
    <w:basedOn w:val="Normal"/>
    <w:uiPriority w:val="99"/>
    <w:pPr>
      <w:spacing w:before="100" w:beforeAutospacing="1" w:after="100" w:afterAutospacing="1" w:line="240" w:lineRule="auto"/>
    </w:pPr>
    <w:rPr>
      <w:rFonts w:ascii="Times New Roman" w:hAnsi="Times New Roman"/>
      <w:sz w:val="24"/>
      <w:lang w:eastAsia="es-CO"/>
    </w:rPr>
  </w:style>
  <w:style w:type="character" w:styleId="Nmerodelnea">
    <w:name w:val="line number"/>
    <w:basedOn w:val="Fuentedeprrafopredeter"/>
    <w:semiHidden/>
  </w:style>
  <w:style w:type="character" w:styleId="Hipervnculo">
    <w:name w:val="Hyperlink"/>
    <w:rPr>
      <w:color w:val="0000FF"/>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styleId="nfasisintenso">
    <w:name w:val="Intense Emphasis"/>
    <w:basedOn w:val="Fuentedeprrafopredeter"/>
    <w:qFormat/>
    <w:rPr>
      <w:i/>
      <w:color w:val="5B9BD5" w:themeColor="accent1"/>
    </w:rPr>
  </w:style>
  <w:style w:type="character" w:customStyle="1" w:styleId="Ttulo1Car">
    <w:name w:val="Título 1 Car"/>
    <w:basedOn w:val="Fuentedeprrafopredeter"/>
    <w:link w:val="Ttulo1"/>
    <w:rPr>
      <w:b/>
      <w:color w:val="000000" w:themeColor="text1"/>
      <w:sz w:val="40"/>
    </w:rPr>
  </w:style>
  <w:style w:type="character" w:customStyle="1" w:styleId="PuestoCar">
    <w:name w:val="Puesto Car"/>
    <w:basedOn w:val="Fuentedeprrafopredeter"/>
    <w:link w:val="Puesto"/>
    <w:rPr>
      <w:b/>
      <w:color w:val="5B9BD5" w:themeColor="accent1"/>
      <w:sz w:val="200"/>
    </w:rPr>
  </w:style>
  <w:style w:type="table" w:styleId="Tablabsica1">
    <w:name w:val="Table Simple 1"/>
    <w:basedOn w:val="Tablanormal"/>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aconcuadrcula">
    <w:name w:val="Table Grid"/>
    <w:basedOn w:val="Tablanormal"/>
    <w:uiPriority w:val="59"/>
    <w:rsid w:val="009F5830"/>
    <w:pPr>
      <w:spacing w:after="0" w:line="240" w:lineRule="auto"/>
    </w:pPr>
    <w:rPr>
      <w:rFonts w:asciiTheme="minorHAnsi" w:eastAsiaTheme="minorHAnsi" w:hAnsiTheme="minorHAnsi" w:cstheme="minorBidi"/>
      <w:szCs w:val="22"/>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uiPriority w:val="1"/>
    <w:qFormat/>
    <w:rsid w:val="003B3B32"/>
    <w:pPr>
      <w:spacing w:after="0" w:line="240" w:lineRule="auto"/>
    </w:pPr>
    <w:rPr>
      <w:rFonts w:asciiTheme="minorHAnsi" w:eastAsiaTheme="minorHAnsi" w:hAnsiTheme="minorHAnsi" w:cstheme="minorBidi"/>
      <w:szCs w:val="22"/>
      <w:lang w:val="es-CO"/>
    </w:rPr>
  </w:style>
  <w:style w:type="paragraph" w:styleId="Prrafodelista">
    <w:name w:val="List Paragraph"/>
    <w:aliases w:val="LISTA,Lista HD,Bullet List,FooterText,numbered,List Paragraph1,Paragraphe de liste1,lp1,HOJA,Bolita,List Paragraph,Párrafo de lista4,BOLADEF,Párrafo de lista21,BOLA,Nivel 1 OS,Colorful List Accent 1,Colorful List - Accent 11,Guión,MIBEX"/>
    <w:basedOn w:val="Normal"/>
    <w:link w:val="PrrafodelistaCar"/>
    <w:uiPriority w:val="34"/>
    <w:qFormat/>
    <w:rsid w:val="002A242E"/>
    <w:pPr>
      <w:ind w:left="720"/>
      <w:contextualSpacing/>
    </w:pPr>
  </w:style>
  <w:style w:type="character" w:customStyle="1" w:styleId="PrrafodelistaCar">
    <w:name w:val="Párrafo de lista Car"/>
    <w:aliases w:val="LISTA Car,Lista HD Car,Bullet List Car,FooterText Car,numbered Car,List Paragraph1 Car,Paragraphe de liste1 Car,lp1 Car,HOJA Car,Bolita Car,List Paragraph Car,Párrafo de lista4 Car,BOLADEF Car,Párrafo de lista21 Car,BOLA Car"/>
    <w:link w:val="Prrafodelista"/>
    <w:uiPriority w:val="34"/>
    <w:qFormat/>
    <w:locked/>
    <w:rsid w:val="00971C6F"/>
    <w:rPr>
      <w:lang w:val="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0767">
      <w:bodyDiv w:val="1"/>
      <w:marLeft w:val="0"/>
      <w:marRight w:val="0"/>
      <w:marTop w:val="0"/>
      <w:marBottom w:val="0"/>
      <w:divBdr>
        <w:top w:val="none" w:sz="0" w:space="0" w:color="auto"/>
        <w:left w:val="none" w:sz="0" w:space="0" w:color="auto"/>
        <w:bottom w:val="none" w:sz="0" w:space="0" w:color="auto"/>
        <w:right w:val="none" w:sz="0" w:space="0" w:color="auto"/>
      </w:divBdr>
    </w:div>
    <w:div w:id="724648717">
      <w:bodyDiv w:val="1"/>
      <w:marLeft w:val="0"/>
      <w:marRight w:val="0"/>
      <w:marTop w:val="0"/>
      <w:marBottom w:val="0"/>
      <w:divBdr>
        <w:top w:val="none" w:sz="0" w:space="0" w:color="auto"/>
        <w:left w:val="none" w:sz="0" w:space="0" w:color="auto"/>
        <w:bottom w:val="none" w:sz="0" w:space="0" w:color="auto"/>
        <w:right w:val="none" w:sz="0" w:space="0" w:color="auto"/>
      </w:divBdr>
      <w:divsChild>
        <w:div w:id="1399129299">
          <w:marLeft w:val="0"/>
          <w:marRight w:val="0"/>
          <w:marTop w:val="0"/>
          <w:marBottom w:val="0"/>
          <w:divBdr>
            <w:top w:val="none" w:sz="0" w:space="0" w:color="auto"/>
            <w:left w:val="none" w:sz="0" w:space="0" w:color="auto"/>
            <w:bottom w:val="none" w:sz="0" w:space="0" w:color="auto"/>
            <w:right w:val="none" w:sz="0" w:space="0" w:color="auto"/>
          </w:divBdr>
        </w:div>
      </w:divsChild>
    </w:div>
    <w:div w:id="860510452">
      <w:bodyDiv w:val="1"/>
      <w:marLeft w:val="0"/>
      <w:marRight w:val="0"/>
      <w:marTop w:val="0"/>
      <w:marBottom w:val="0"/>
      <w:divBdr>
        <w:top w:val="none" w:sz="0" w:space="0" w:color="auto"/>
        <w:left w:val="none" w:sz="0" w:space="0" w:color="auto"/>
        <w:bottom w:val="none" w:sz="0" w:space="0" w:color="auto"/>
        <w:right w:val="none" w:sz="0" w:space="0" w:color="auto"/>
      </w:divBdr>
    </w:div>
    <w:div w:id="928150626">
      <w:bodyDiv w:val="1"/>
      <w:marLeft w:val="0"/>
      <w:marRight w:val="0"/>
      <w:marTop w:val="0"/>
      <w:marBottom w:val="0"/>
      <w:divBdr>
        <w:top w:val="none" w:sz="0" w:space="0" w:color="auto"/>
        <w:left w:val="none" w:sz="0" w:space="0" w:color="auto"/>
        <w:bottom w:val="none" w:sz="0" w:space="0" w:color="auto"/>
        <w:right w:val="none" w:sz="0" w:space="0" w:color="auto"/>
      </w:divBdr>
    </w:div>
    <w:div w:id="1118337951">
      <w:bodyDiv w:val="1"/>
      <w:marLeft w:val="0"/>
      <w:marRight w:val="0"/>
      <w:marTop w:val="0"/>
      <w:marBottom w:val="0"/>
      <w:divBdr>
        <w:top w:val="none" w:sz="0" w:space="0" w:color="auto"/>
        <w:left w:val="none" w:sz="0" w:space="0" w:color="auto"/>
        <w:bottom w:val="none" w:sz="0" w:space="0" w:color="auto"/>
        <w:right w:val="none" w:sz="0" w:space="0" w:color="auto"/>
      </w:divBdr>
    </w:div>
    <w:div w:id="1592929748">
      <w:bodyDiv w:val="1"/>
      <w:marLeft w:val="0"/>
      <w:marRight w:val="0"/>
      <w:marTop w:val="0"/>
      <w:marBottom w:val="0"/>
      <w:divBdr>
        <w:top w:val="none" w:sz="0" w:space="0" w:color="auto"/>
        <w:left w:val="none" w:sz="0" w:space="0" w:color="auto"/>
        <w:bottom w:val="none" w:sz="0" w:space="0" w:color="auto"/>
        <w:right w:val="none" w:sz="0" w:space="0" w:color="auto"/>
      </w:divBdr>
    </w:div>
    <w:div w:id="1655331481">
      <w:bodyDiv w:val="1"/>
      <w:marLeft w:val="0"/>
      <w:marRight w:val="0"/>
      <w:marTop w:val="0"/>
      <w:marBottom w:val="0"/>
      <w:divBdr>
        <w:top w:val="none" w:sz="0" w:space="0" w:color="auto"/>
        <w:left w:val="none" w:sz="0" w:space="0" w:color="auto"/>
        <w:bottom w:val="none" w:sz="0" w:space="0" w:color="auto"/>
        <w:right w:val="none" w:sz="0" w:space="0" w:color="auto"/>
      </w:divBdr>
      <w:divsChild>
        <w:div w:id="310915431">
          <w:marLeft w:val="0"/>
          <w:marRight w:val="0"/>
          <w:marTop w:val="0"/>
          <w:marBottom w:val="0"/>
          <w:divBdr>
            <w:top w:val="none" w:sz="0" w:space="0" w:color="auto"/>
            <w:left w:val="none" w:sz="0" w:space="0" w:color="auto"/>
            <w:bottom w:val="none" w:sz="0" w:space="0" w:color="auto"/>
            <w:right w:val="none" w:sz="0" w:space="0" w:color="auto"/>
          </w:divBdr>
        </w:div>
      </w:divsChild>
    </w:div>
    <w:div w:id="1659848314">
      <w:bodyDiv w:val="1"/>
      <w:marLeft w:val="0"/>
      <w:marRight w:val="0"/>
      <w:marTop w:val="0"/>
      <w:marBottom w:val="0"/>
      <w:divBdr>
        <w:top w:val="none" w:sz="0" w:space="0" w:color="auto"/>
        <w:left w:val="none" w:sz="0" w:space="0" w:color="auto"/>
        <w:bottom w:val="none" w:sz="0" w:space="0" w:color="auto"/>
        <w:right w:val="none" w:sz="0" w:space="0" w:color="auto"/>
      </w:divBdr>
      <w:divsChild>
        <w:div w:id="412433525">
          <w:marLeft w:val="0"/>
          <w:marRight w:val="0"/>
          <w:marTop w:val="0"/>
          <w:marBottom w:val="0"/>
          <w:divBdr>
            <w:top w:val="none" w:sz="0" w:space="0" w:color="auto"/>
            <w:left w:val="none" w:sz="0" w:space="0" w:color="auto"/>
            <w:bottom w:val="none" w:sz="0" w:space="0" w:color="auto"/>
            <w:right w:val="none" w:sz="0" w:space="0" w:color="auto"/>
          </w:divBdr>
        </w:div>
      </w:divsChild>
    </w:div>
    <w:div w:id="1997343594">
      <w:bodyDiv w:val="1"/>
      <w:marLeft w:val="0"/>
      <w:marRight w:val="0"/>
      <w:marTop w:val="0"/>
      <w:marBottom w:val="0"/>
      <w:divBdr>
        <w:top w:val="none" w:sz="0" w:space="0" w:color="auto"/>
        <w:left w:val="none" w:sz="0" w:space="0" w:color="auto"/>
        <w:bottom w:val="none" w:sz="0" w:space="0" w:color="auto"/>
        <w:right w:val="none" w:sz="0" w:space="0" w:color="auto"/>
      </w:divBdr>
    </w:div>
    <w:div w:id="21069927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ersoneria@pijao-quindio.gov.co" TargetMode="External"/><Relationship Id="rId3" Type="http://schemas.openxmlformats.org/officeDocument/2006/relationships/settings" Target="settings.xml"/><Relationship Id="rId7" Type="http://schemas.openxmlformats.org/officeDocument/2006/relationships/hyperlink" Target="mailto:larmenta@procuraduria.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4890</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Cuenta Microsoft</cp:lastModifiedBy>
  <cp:revision>2</cp:revision>
  <dcterms:created xsi:type="dcterms:W3CDTF">2026-02-13T04:31:00Z</dcterms:created>
  <dcterms:modified xsi:type="dcterms:W3CDTF">2026-02-13T04:31:00Z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2024-06-17T15:25:09Z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bb23b1c2-12fd-49f2-810b-46d17ddf4214</vt:lpwstr>
  </property>
  <property fmtid="{D5CDD505-2E9C-101B-9397-08002B2CF9AE}" pid="7" name="MSIP_Label_defa4170-0d19-0005-0004-bc88714345d2_ActionId">
    <vt:lpwstr>339d9f6c-2813-4e32-88c2-e43894abfc06</vt:lpwstr>
  </property>
  <property fmtid="{D5CDD505-2E9C-101B-9397-08002B2CF9AE}" pid="8" name="MSIP_Label_defa4170-0d19-0005-0004-bc88714345d2_ContentBits">
    <vt:lpwstr>0</vt:lpwstr>
  </property>
</Properties>
</file>